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6161"/>
      </w:tblGrid>
      <w:tr w:rsidR="00C51D5E" w14:paraId="4BE165C7" w14:textId="77777777" w:rsidTr="00C51D5E">
        <w:tc>
          <w:tcPr>
            <w:tcW w:w="6161" w:type="dxa"/>
          </w:tcPr>
          <w:p w14:paraId="05A82192" w14:textId="101D1476" w:rsidR="00C51D5E" w:rsidRDefault="00C51D5E">
            <w:pPr>
              <w:jc w:val="center"/>
              <w:rPr>
                <w:b/>
              </w:rPr>
            </w:pPr>
            <w:r>
              <w:rPr>
                <w:noProof/>
                <w:lang w:val="es-CL"/>
              </w:rPr>
              <w:drawing>
                <wp:anchor distT="0" distB="0" distL="114300" distR="114300" simplePos="0" relativeHeight="251659264" behindDoc="1" locked="0" layoutInCell="1" allowOverlap="1" wp14:anchorId="2F133595" wp14:editId="3E8D163D">
                  <wp:simplePos x="0" y="0"/>
                  <wp:positionH relativeFrom="column">
                    <wp:posOffset>73660</wp:posOffset>
                  </wp:positionH>
                  <wp:positionV relativeFrom="paragraph">
                    <wp:posOffset>53340</wp:posOffset>
                  </wp:positionV>
                  <wp:extent cx="2203450" cy="90233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4898" t="32366" r="66778"/>
                          <a:stretch/>
                        </pic:blipFill>
                        <pic:spPr bwMode="auto">
                          <a:xfrm>
                            <a:off x="0" y="0"/>
                            <a:ext cx="2203450" cy="902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161" w:type="dxa"/>
          </w:tcPr>
          <w:p w14:paraId="1E1CA48D" w14:textId="4A28581B" w:rsidR="00C51D5E" w:rsidRDefault="00C51D5E" w:rsidP="00C51D5E">
            <w:pPr>
              <w:jc w:val="right"/>
              <w:rPr>
                <w:b/>
              </w:rPr>
            </w:pPr>
            <w:r>
              <w:rPr>
                <w:b/>
              </w:rPr>
              <w:t>San Ramón, 22 de abril del 2025.</w:t>
            </w:r>
            <w:r w:rsidRPr="00C51D5E">
              <w:rPr>
                <w:b/>
                <w:noProof/>
                <w:lang w:val="es-CL"/>
              </w:rPr>
              <w:drawing>
                <wp:inline distT="0" distB="0" distL="0" distR="0" wp14:anchorId="0B4EE63E" wp14:editId="6CE39630">
                  <wp:extent cx="952500" cy="1003300"/>
                  <wp:effectExtent l="0" t="0" r="0" b="6350"/>
                  <wp:docPr id="2" name="Imagen 2" descr="C:\Users\Maritza\Desktop\INSIGNIA LICEO BICENTENARIO SAN FRAN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za\Desktop\INSIGNIA LICEO BICENTENARIO SAN FRANCIS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1003300"/>
                          </a:xfrm>
                          <a:prstGeom prst="rect">
                            <a:avLst/>
                          </a:prstGeom>
                          <a:noFill/>
                          <a:ln>
                            <a:noFill/>
                          </a:ln>
                        </pic:spPr>
                      </pic:pic>
                    </a:graphicData>
                  </a:graphic>
                </wp:inline>
              </w:drawing>
            </w:r>
          </w:p>
        </w:tc>
      </w:tr>
    </w:tbl>
    <w:p w14:paraId="2164AA65" w14:textId="31761209" w:rsidR="00C51D5E" w:rsidRDefault="00C51D5E" w:rsidP="00C51D5E">
      <w:pPr>
        <w:rPr>
          <w:b/>
        </w:rPr>
      </w:pPr>
    </w:p>
    <w:p w14:paraId="6189617C" w14:textId="1591A96A" w:rsidR="0002724F" w:rsidRPr="00C51D5E" w:rsidRDefault="00221860">
      <w:pPr>
        <w:jc w:val="center"/>
        <w:rPr>
          <w:rFonts w:asciiTheme="majorHAnsi" w:hAnsiTheme="majorHAnsi" w:cstheme="majorHAnsi"/>
          <w:b/>
          <w:sz w:val="28"/>
          <w:szCs w:val="28"/>
        </w:rPr>
      </w:pPr>
      <w:r w:rsidRPr="00C51D5E">
        <w:rPr>
          <w:rFonts w:asciiTheme="majorHAnsi" w:hAnsiTheme="majorHAnsi" w:cstheme="majorHAnsi"/>
          <w:b/>
          <w:sz w:val="28"/>
          <w:szCs w:val="28"/>
        </w:rPr>
        <w:t xml:space="preserve">N° </w:t>
      </w:r>
      <w:r w:rsidR="000B1A3A" w:rsidRPr="00C51D5E">
        <w:rPr>
          <w:rFonts w:asciiTheme="majorHAnsi" w:hAnsiTheme="majorHAnsi" w:cstheme="majorHAnsi"/>
          <w:b/>
          <w:sz w:val="28"/>
          <w:szCs w:val="28"/>
        </w:rPr>
        <w:t>01</w:t>
      </w:r>
    </w:p>
    <w:p w14:paraId="6E6DACB5" w14:textId="0E2488C2" w:rsidR="0002724F" w:rsidRPr="00867CE0" w:rsidRDefault="00221860" w:rsidP="00CB1255">
      <w:pPr>
        <w:ind w:left="1276"/>
        <w:rPr>
          <w:rFonts w:asciiTheme="majorHAnsi" w:hAnsiTheme="majorHAnsi" w:cstheme="majorHAnsi"/>
          <w:b/>
          <w:sz w:val="22"/>
          <w:szCs w:val="22"/>
        </w:rPr>
      </w:pPr>
      <w:r w:rsidRPr="00867CE0">
        <w:rPr>
          <w:rFonts w:asciiTheme="majorHAnsi" w:hAnsiTheme="majorHAnsi" w:cstheme="majorHAnsi"/>
          <w:b/>
          <w:sz w:val="22"/>
          <w:szCs w:val="22"/>
        </w:rPr>
        <w:t xml:space="preserve">BASES TÉCNICAS Y ADMINISTRATIVAS PARA LA CONTRATACION </w:t>
      </w:r>
      <w:r w:rsidR="009F5DDB" w:rsidRPr="00867CE0">
        <w:rPr>
          <w:rFonts w:asciiTheme="majorHAnsi" w:hAnsiTheme="majorHAnsi" w:cstheme="majorHAnsi"/>
          <w:b/>
          <w:sz w:val="22"/>
          <w:szCs w:val="22"/>
        </w:rPr>
        <w:t>TALLER DE LIDERA</w:t>
      </w:r>
      <w:r w:rsidR="00CB1255">
        <w:rPr>
          <w:rFonts w:asciiTheme="majorHAnsi" w:hAnsiTheme="majorHAnsi" w:cstheme="majorHAnsi"/>
          <w:b/>
          <w:sz w:val="22"/>
          <w:szCs w:val="22"/>
          <w:lang w:val="es-CL"/>
        </w:rPr>
        <w:t>ZGO Y GESTION DE PROFESORES JEFES.</w:t>
      </w:r>
    </w:p>
    <w:p w14:paraId="008793B8" w14:textId="77777777" w:rsidR="0002724F" w:rsidRPr="00867CE0" w:rsidRDefault="0002724F" w:rsidP="00867CE0">
      <w:pPr>
        <w:ind w:left="1276"/>
        <w:jc w:val="center"/>
        <w:rPr>
          <w:rFonts w:asciiTheme="majorHAnsi" w:hAnsiTheme="majorHAnsi" w:cstheme="majorHAnsi"/>
          <w:b/>
          <w:sz w:val="22"/>
          <w:szCs w:val="22"/>
        </w:rPr>
      </w:pPr>
    </w:p>
    <w:p w14:paraId="6C3AA5F9" w14:textId="77777777" w:rsidR="0002724F" w:rsidRPr="00867CE0" w:rsidRDefault="00221860" w:rsidP="00867CE0">
      <w:pPr>
        <w:numPr>
          <w:ilvl w:val="0"/>
          <w:numId w:val="8"/>
        </w:numPr>
        <w:pBdr>
          <w:top w:val="nil"/>
          <w:left w:val="nil"/>
          <w:bottom w:val="nil"/>
          <w:right w:val="nil"/>
          <w:between w:val="nil"/>
        </w:pBdr>
        <w:spacing w:after="160" w:line="259" w:lineRule="auto"/>
        <w:ind w:left="1276" w:firstLine="0"/>
        <w:jc w:val="both"/>
        <w:rPr>
          <w:rFonts w:asciiTheme="majorHAnsi" w:hAnsiTheme="majorHAnsi" w:cstheme="majorHAnsi"/>
          <w:b/>
          <w:color w:val="000000"/>
          <w:sz w:val="22"/>
          <w:szCs w:val="22"/>
          <w:u w:val="single"/>
        </w:rPr>
      </w:pPr>
      <w:r w:rsidRPr="00867CE0">
        <w:rPr>
          <w:rFonts w:asciiTheme="majorHAnsi" w:hAnsiTheme="majorHAnsi" w:cstheme="majorHAnsi"/>
          <w:b/>
          <w:color w:val="000000"/>
          <w:sz w:val="22"/>
          <w:szCs w:val="22"/>
          <w:u w:val="single"/>
        </w:rPr>
        <w:t>DESCRIPCIÓN DE LA ASISTENCIA TÉCNICA</w:t>
      </w:r>
    </w:p>
    <w:p w14:paraId="20FE4123" w14:textId="77777777" w:rsidR="0002724F" w:rsidRPr="00867CE0" w:rsidRDefault="0002724F" w:rsidP="00867CE0">
      <w:pPr>
        <w:ind w:left="1276"/>
        <w:jc w:val="both"/>
        <w:rPr>
          <w:rFonts w:asciiTheme="majorHAnsi" w:hAnsiTheme="majorHAnsi" w:cstheme="majorHAnsi"/>
          <w:b/>
          <w:sz w:val="22"/>
          <w:szCs w:val="22"/>
        </w:rPr>
      </w:pPr>
    </w:p>
    <w:p w14:paraId="5515AE82" w14:textId="77777777" w:rsidR="0002724F" w:rsidRPr="00867CE0" w:rsidRDefault="00221860" w:rsidP="00867CE0">
      <w:pPr>
        <w:ind w:left="1276"/>
        <w:jc w:val="both"/>
        <w:rPr>
          <w:rFonts w:asciiTheme="majorHAnsi" w:hAnsiTheme="majorHAnsi" w:cstheme="majorHAnsi"/>
          <w:b/>
          <w:sz w:val="22"/>
          <w:szCs w:val="22"/>
        </w:rPr>
      </w:pPr>
      <w:r w:rsidRPr="00867CE0">
        <w:rPr>
          <w:rFonts w:asciiTheme="majorHAnsi" w:hAnsiTheme="majorHAnsi" w:cstheme="majorHAnsi"/>
          <w:b/>
          <w:sz w:val="22"/>
          <w:szCs w:val="22"/>
        </w:rPr>
        <w:t>Objetivo asociado a la contratación de la ATE:</w:t>
      </w:r>
    </w:p>
    <w:p w14:paraId="4A8BA641" w14:textId="681608C5" w:rsidR="009F5DDB" w:rsidRPr="00867CE0" w:rsidRDefault="009F5DDB" w:rsidP="00867CE0">
      <w:pPr>
        <w:pStyle w:val="Textoindependiente"/>
        <w:spacing w:before="227" w:line="249" w:lineRule="auto"/>
        <w:ind w:left="1276" w:right="476"/>
        <w:jc w:val="both"/>
        <w:rPr>
          <w:rFonts w:asciiTheme="majorHAnsi" w:hAnsiTheme="majorHAnsi" w:cstheme="majorHAnsi"/>
          <w:sz w:val="22"/>
          <w:szCs w:val="22"/>
        </w:rPr>
      </w:pPr>
      <w:r w:rsidRPr="009F5DDB">
        <w:rPr>
          <w:rFonts w:asciiTheme="majorHAnsi" w:eastAsia="Calibri" w:hAnsiTheme="majorHAnsi" w:cstheme="majorHAnsi"/>
          <w:bCs/>
          <w:color w:val="000000"/>
          <w:sz w:val="22"/>
          <w:szCs w:val="22"/>
        </w:rPr>
        <w:t xml:space="preserve">Potenciar el rol e importancia estratégica del profesor jefe, asegurando tiempo para que entreviste apoderados y estudiantes y participe en la convivencia de su curso mediando en la resolución de conflictos, participa de capacitaciones que colaboren en su rol cotidiano. El orientador del nivel </w:t>
      </w:r>
      <w:proofErr w:type="spellStart"/>
      <w:r w:rsidRPr="009F5DDB">
        <w:rPr>
          <w:rFonts w:asciiTheme="majorHAnsi" w:eastAsia="Calibri" w:hAnsiTheme="majorHAnsi" w:cstheme="majorHAnsi"/>
          <w:bCs/>
          <w:color w:val="000000"/>
          <w:sz w:val="22"/>
          <w:szCs w:val="22"/>
        </w:rPr>
        <w:t>co</w:t>
      </w:r>
      <w:proofErr w:type="spellEnd"/>
      <w:r w:rsidRPr="009F5DDB">
        <w:rPr>
          <w:rFonts w:asciiTheme="majorHAnsi" w:eastAsia="Calibri" w:hAnsiTheme="majorHAnsi" w:cstheme="majorHAnsi"/>
          <w:bCs/>
          <w:color w:val="000000"/>
          <w:sz w:val="22"/>
          <w:szCs w:val="22"/>
        </w:rPr>
        <w:t>-construirá un plan de trabajo anual con el profesor jefe. Es prioridad la elaboración de un plan de trabajo.</w:t>
      </w:r>
      <w:r w:rsidRPr="00867CE0">
        <w:rPr>
          <w:rFonts w:asciiTheme="majorHAnsi" w:hAnsiTheme="majorHAnsi" w:cstheme="majorHAnsi"/>
          <w:sz w:val="22"/>
          <w:szCs w:val="22"/>
        </w:rPr>
        <w:t xml:space="preserve"> Capacitar a los profesores jefes del establecimiento educacional; por medio de conocimientos y herramientas prácticas de las diversas ciencias y disciplinas que estudian la conducta humana: Neurociencia, Psicología Positiva, Programación </w:t>
      </w:r>
      <w:r w:rsidR="001F05F3" w:rsidRPr="00867CE0">
        <w:rPr>
          <w:rFonts w:asciiTheme="majorHAnsi" w:hAnsiTheme="majorHAnsi" w:cstheme="majorHAnsi"/>
          <w:sz w:val="22"/>
          <w:szCs w:val="22"/>
        </w:rPr>
        <w:t>Neurolingüística</w:t>
      </w:r>
      <w:r w:rsidRPr="00867CE0">
        <w:rPr>
          <w:rFonts w:asciiTheme="majorHAnsi" w:hAnsiTheme="majorHAnsi" w:cstheme="majorHAnsi"/>
          <w:sz w:val="22"/>
          <w:szCs w:val="22"/>
        </w:rPr>
        <w:t xml:space="preserve"> (PNL) e Inteligencia Emocional; hacia su autoconocimiento, </w:t>
      </w:r>
      <w:r w:rsidR="001F05F3" w:rsidRPr="00867CE0">
        <w:rPr>
          <w:rFonts w:asciiTheme="majorHAnsi" w:hAnsiTheme="majorHAnsi" w:cstheme="majorHAnsi"/>
          <w:sz w:val="22"/>
          <w:szCs w:val="22"/>
        </w:rPr>
        <w:t>autorregulación</w:t>
      </w:r>
      <w:r w:rsidRPr="00867CE0">
        <w:rPr>
          <w:rFonts w:asciiTheme="majorHAnsi" w:hAnsiTheme="majorHAnsi" w:cstheme="majorHAnsi"/>
          <w:sz w:val="22"/>
          <w:szCs w:val="22"/>
        </w:rPr>
        <w:t xml:space="preserve"> y automotivación, en pro de su autocuidado y manejo positivo del estrés hacia una vida más sana y feliz; para así elevar su optimismo y expectativas de logro; todo con el fin de que se transformen en promotores del Buen Trato y</w:t>
      </w:r>
      <w:r w:rsidRPr="00867CE0">
        <w:rPr>
          <w:rFonts w:asciiTheme="majorHAnsi" w:hAnsiTheme="majorHAnsi" w:cstheme="majorHAnsi"/>
          <w:spacing w:val="-2"/>
          <w:sz w:val="22"/>
          <w:szCs w:val="22"/>
        </w:rPr>
        <w:t xml:space="preserve"> </w:t>
      </w:r>
      <w:r w:rsidRPr="00867CE0">
        <w:rPr>
          <w:rFonts w:asciiTheme="majorHAnsi" w:hAnsiTheme="majorHAnsi" w:cstheme="majorHAnsi"/>
          <w:sz w:val="22"/>
          <w:szCs w:val="22"/>
        </w:rPr>
        <w:t>Sana Convivencia al</w:t>
      </w:r>
      <w:r w:rsidRPr="00867CE0">
        <w:rPr>
          <w:rFonts w:asciiTheme="majorHAnsi" w:hAnsiTheme="majorHAnsi" w:cstheme="majorHAnsi"/>
          <w:spacing w:val="-1"/>
          <w:sz w:val="22"/>
          <w:szCs w:val="22"/>
        </w:rPr>
        <w:t xml:space="preserve"> </w:t>
      </w:r>
      <w:r w:rsidRPr="00867CE0">
        <w:rPr>
          <w:rFonts w:asciiTheme="majorHAnsi" w:hAnsiTheme="majorHAnsi" w:cstheme="majorHAnsi"/>
          <w:sz w:val="22"/>
          <w:szCs w:val="22"/>
        </w:rPr>
        <w:t>interior</w:t>
      </w:r>
      <w:r w:rsidRPr="00867CE0">
        <w:rPr>
          <w:rFonts w:asciiTheme="majorHAnsi" w:hAnsiTheme="majorHAnsi" w:cstheme="majorHAnsi"/>
          <w:spacing w:val="-3"/>
          <w:sz w:val="22"/>
          <w:szCs w:val="22"/>
        </w:rPr>
        <w:t xml:space="preserve"> </w:t>
      </w:r>
      <w:r w:rsidRPr="00867CE0">
        <w:rPr>
          <w:rFonts w:asciiTheme="majorHAnsi" w:hAnsiTheme="majorHAnsi" w:cstheme="majorHAnsi"/>
          <w:sz w:val="22"/>
          <w:szCs w:val="22"/>
        </w:rPr>
        <w:t>de la</w:t>
      </w:r>
      <w:r w:rsidRPr="00867CE0">
        <w:rPr>
          <w:rFonts w:asciiTheme="majorHAnsi" w:hAnsiTheme="majorHAnsi" w:cstheme="majorHAnsi"/>
          <w:spacing w:val="-1"/>
          <w:sz w:val="22"/>
          <w:szCs w:val="22"/>
        </w:rPr>
        <w:t xml:space="preserve"> </w:t>
      </w:r>
      <w:r w:rsidRPr="00867CE0">
        <w:rPr>
          <w:rFonts w:asciiTheme="majorHAnsi" w:hAnsiTheme="majorHAnsi" w:cstheme="majorHAnsi"/>
          <w:sz w:val="22"/>
          <w:szCs w:val="22"/>
        </w:rPr>
        <w:t>comunidad</w:t>
      </w:r>
      <w:r w:rsidRPr="00867CE0">
        <w:rPr>
          <w:rFonts w:asciiTheme="majorHAnsi" w:hAnsiTheme="majorHAnsi" w:cstheme="majorHAnsi"/>
          <w:spacing w:val="-1"/>
          <w:sz w:val="22"/>
          <w:szCs w:val="22"/>
        </w:rPr>
        <w:t xml:space="preserve"> </w:t>
      </w:r>
      <w:r w:rsidRPr="00867CE0">
        <w:rPr>
          <w:rFonts w:asciiTheme="majorHAnsi" w:hAnsiTheme="majorHAnsi" w:cstheme="majorHAnsi"/>
          <w:sz w:val="22"/>
          <w:szCs w:val="22"/>
        </w:rPr>
        <w:t>educativa, y</w:t>
      </w:r>
      <w:r w:rsidRPr="00867CE0">
        <w:rPr>
          <w:rFonts w:asciiTheme="majorHAnsi" w:hAnsiTheme="majorHAnsi" w:cstheme="majorHAnsi"/>
          <w:spacing w:val="-2"/>
          <w:sz w:val="22"/>
          <w:szCs w:val="22"/>
        </w:rPr>
        <w:t xml:space="preserve"> </w:t>
      </w:r>
      <w:r w:rsidRPr="00867CE0">
        <w:rPr>
          <w:rFonts w:asciiTheme="majorHAnsi" w:hAnsiTheme="majorHAnsi" w:cstheme="majorHAnsi"/>
          <w:sz w:val="22"/>
          <w:szCs w:val="22"/>
        </w:rPr>
        <w:t>en</w:t>
      </w:r>
      <w:r w:rsidRPr="00867CE0">
        <w:rPr>
          <w:rFonts w:asciiTheme="majorHAnsi" w:hAnsiTheme="majorHAnsi" w:cstheme="majorHAnsi"/>
          <w:spacing w:val="-1"/>
          <w:sz w:val="22"/>
          <w:szCs w:val="22"/>
        </w:rPr>
        <w:t xml:space="preserve"> </w:t>
      </w:r>
      <w:r w:rsidRPr="00867CE0">
        <w:rPr>
          <w:rFonts w:asciiTheme="majorHAnsi" w:hAnsiTheme="majorHAnsi" w:cstheme="majorHAnsi"/>
          <w:sz w:val="22"/>
          <w:szCs w:val="22"/>
        </w:rPr>
        <w:t>líderes que</w:t>
      </w:r>
      <w:r w:rsidRPr="00867CE0">
        <w:rPr>
          <w:rFonts w:asciiTheme="majorHAnsi" w:hAnsiTheme="majorHAnsi" w:cstheme="majorHAnsi"/>
          <w:spacing w:val="-1"/>
          <w:sz w:val="22"/>
          <w:szCs w:val="22"/>
        </w:rPr>
        <w:t xml:space="preserve"> </w:t>
      </w:r>
      <w:r w:rsidRPr="00867CE0">
        <w:rPr>
          <w:rFonts w:asciiTheme="majorHAnsi" w:hAnsiTheme="majorHAnsi" w:cstheme="majorHAnsi"/>
          <w:sz w:val="22"/>
          <w:szCs w:val="22"/>
        </w:rPr>
        <w:t>aporten de manera efectiva y afectiva; desde su mejor versión a la formación integral y de excelencia de sus estudiantes, para que el proyecto de vida de estos últimos, sea un aporte en la construcción de una sociedad más justa y más humana.</w:t>
      </w:r>
    </w:p>
    <w:p w14:paraId="6A75DE55" w14:textId="77777777" w:rsidR="009F5DDB" w:rsidRPr="00867CE0" w:rsidRDefault="009F5DDB" w:rsidP="00867CE0">
      <w:pPr>
        <w:pStyle w:val="Textoindependiente"/>
        <w:spacing w:line="249" w:lineRule="auto"/>
        <w:ind w:left="1276"/>
        <w:jc w:val="both"/>
        <w:rPr>
          <w:rFonts w:asciiTheme="majorHAnsi" w:hAnsiTheme="majorHAnsi" w:cstheme="majorHAnsi"/>
          <w:sz w:val="22"/>
          <w:szCs w:val="22"/>
        </w:rPr>
        <w:sectPr w:rsidR="009F5DDB" w:rsidRPr="00867CE0" w:rsidSect="009F5DDB">
          <w:pgSz w:w="14400" w:h="10800" w:orient="landscape"/>
          <w:pgMar w:top="1276" w:right="1217" w:bottom="0" w:left="851" w:header="720" w:footer="720" w:gutter="0"/>
          <w:cols w:space="720"/>
        </w:sectPr>
      </w:pPr>
    </w:p>
    <w:p w14:paraId="114A2EF8" w14:textId="77777777" w:rsidR="009F5DDB" w:rsidRPr="009F5DDB" w:rsidRDefault="009F5DDB" w:rsidP="009F5DDB">
      <w:pPr>
        <w:spacing w:after="0"/>
        <w:jc w:val="both"/>
        <w:rPr>
          <w:rFonts w:ascii="Calibri" w:eastAsia="Calibri" w:hAnsi="Calibri" w:cs="Calibri"/>
          <w:bCs/>
          <w:color w:val="000000"/>
          <w:lang w:val="es-ES"/>
        </w:rPr>
      </w:pPr>
    </w:p>
    <w:p w14:paraId="68010DA4" w14:textId="77777777" w:rsidR="0002724F" w:rsidRDefault="0002724F">
      <w:pPr>
        <w:ind w:left="708"/>
        <w:jc w:val="both"/>
        <w:rPr>
          <w:color w:val="000000"/>
          <w:sz w:val="22"/>
          <w:szCs w:val="22"/>
          <w:highlight w:val="white"/>
        </w:rPr>
      </w:pPr>
    </w:p>
    <w:p w14:paraId="0B754451" w14:textId="77777777" w:rsidR="0002724F" w:rsidRDefault="00221860" w:rsidP="00CB1255">
      <w:pPr>
        <w:jc w:val="both"/>
        <w:rPr>
          <w:b/>
          <w:sz w:val="22"/>
          <w:szCs w:val="22"/>
        </w:rPr>
      </w:pPr>
      <w:r>
        <w:rPr>
          <w:b/>
          <w:sz w:val="22"/>
          <w:szCs w:val="22"/>
        </w:rPr>
        <w:t>Resultados esperados:</w:t>
      </w:r>
    </w:p>
    <w:p w14:paraId="6EE2A71B" w14:textId="77777777" w:rsidR="001F05F3" w:rsidRPr="001F05F3" w:rsidRDefault="001F05F3" w:rsidP="00CB1255">
      <w:pPr>
        <w:rPr>
          <w:rFonts w:asciiTheme="minorHAnsi" w:eastAsia="Calibri" w:hAnsiTheme="minorHAnsi" w:cs="Calibri"/>
          <w:color w:val="000000"/>
          <w:sz w:val="22"/>
          <w:szCs w:val="22"/>
        </w:rPr>
      </w:pPr>
      <w:r w:rsidRPr="001F05F3">
        <w:rPr>
          <w:rFonts w:asciiTheme="minorHAnsi" w:eastAsia="Calibri" w:hAnsiTheme="minorHAnsi" w:cs="Calibri"/>
          <w:color w:val="000000"/>
          <w:sz w:val="22"/>
          <w:szCs w:val="22"/>
        </w:rPr>
        <w:t>Entrega de herramientas de autocuidado, autogestión emocional, automotivación y manejo del estrés de los docentes, en pro de un mejor desempeño laboral, capacidad de gestión y altas expectativas de logro.</w:t>
      </w:r>
    </w:p>
    <w:p w14:paraId="679C9497" w14:textId="0831A1E3" w:rsidR="0002724F" w:rsidRDefault="00221860" w:rsidP="00CB1255">
      <w:pPr>
        <w:jc w:val="both"/>
        <w:rPr>
          <w:b/>
          <w:sz w:val="22"/>
          <w:szCs w:val="22"/>
        </w:rPr>
      </w:pPr>
      <w:r>
        <w:rPr>
          <w:b/>
          <w:sz w:val="22"/>
          <w:szCs w:val="22"/>
        </w:rPr>
        <w:t>Descripción del servicio</w:t>
      </w:r>
    </w:p>
    <w:p w14:paraId="6A8E5517" w14:textId="5CA2E901" w:rsidR="00867CE0" w:rsidRPr="00CB1255" w:rsidRDefault="00867CE0" w:rsidP="00CB1255">
      <w:pPr>
        <w:spacing w:line="235" w:lineRule="auto"/>
        <w:ind w:right="390"/>
        <w:jc w:val="both"/>
        <w:rPr>
          <w:sz w:val="22"/>
          <w:szCs w:val="22"/>
        </w:rPr>
      </w:pPr>
      <w:r w:rsidRPr="00CB1255">
        <w:rPr>
          <w:sz w:val="22"/>
          <w:szCs w:val="22"/>
        </w:rPr>
        <w:t>Concientización sobre la importancia del bienestar socioemocional como fundamento de una sana convivencia escolar.</w:t>
      </w:r>
    </w:p>
    <w:p w14:paraId="41B06D30" w14:textId="65C2BBCD" w:rsidR="00BA0664" w:rsidRPr="00CB1255" w:rsidRDefault="00BA0664" w:rsidP="00CB1255">
      <w:pPr>
        <w:spacing w:line="235" w:lineRule="auto"/>
        <w:ind w:right="390"/>
        <w:jc w:val="both"/>
        <w:rPr>
          <w:sz w:val="22"/>
          <w:szCs w:val="22"/>
        </w:rPr>
      </w:pPr>
      <w:r w:rsidRPr="00CB1255">
        <w:rPr>
          <w:sz w:val="22"/>
          <w:szCs w:val="22"/>
        </w:rPr>
        <w:t>Entrega de herramientas de autocuidado, autogestión emocional, automotivación y manejo del estrés de los docentes, en pro de un mejor desempeño laboral, capacidad de gestión y altas expectativas de logro.</w:t>
      </w:r>
    </w:p>
    <w:p w14:paraId="144D7334" w14:textId="088B1733" w:rsidR="00BA0664" w:rsidRPr="00CB1255" w:rsidRDefault="00BA0664" w:rsidP="00CB1255">
      <w:pPr>
        <w:spacing w:line="235" w:lineRule="auto"/>
        <w:ind w:right="390"/>
        <w:jc w:val="both"/>
        <w:rPr>
          <w:sz w:val="22"/>
          <w:szCs w:val="22"/>
        </w:rPr>
      </w:pPr>
      <w:r w:rsidRPr="00CB1255">
        <w:rPr>
          <w:sz w:val="22"/>
          <w:szCs w:val="22"/>
        </w:rPr>
        <w:t>Establecer estrategias de promoción y desarrollo del bienestar socioemocional al interior del aula por parte de los profesores jefes.</w:t>
      </w:r>
    </w:p>
    <w:p w14:paraId="251A8ACA" w14:textId="77777777" w:rsidR="0002724F" w:rsidRDefault="0002724F" w:rsidP="00CB1255">
      <w:pPr>
        <w:jc w:val="both"/>
        <w:rPr>
          <w:b/>
        </w:rPr>
      </w:pPr>
    </w:p>
    <w:p w14:paraId="064B3D7B" w14:textId="77777777" w:rsidR="0002724F" w:rsidRDefault="00221860" w:rsidP="00CB1255">
      <w:pPr>
        <w:jc w:val="both"/>
        <w:rPr>
          <w:sz w:val="22"/>
          <w:szCs w:val="22"/>
        </w:rPr>
      </w:pPr>
      <w:r>
        <w:rPr>
          <w:sz w:val="22"/>
          <w:szCs w:val="22"/>
        </w:rPr>
        <w:t>Los niveles y colegios en los cuales se desarrollará la asesoría son:</w:t>
      </w:r>
    </w:p>
    <w:p w14:paraId="0F823FD9" w14:textId="77777777" w:rsidR="0002724F" w:rsidRDefault="0002724F">
      <w:pPr>
        <w:rPr>
          <w:sz w:val="22"/>
          <w:szCs w:val="22"/>
        </w:rPr>
      </w:pPr>
    </w:p>
    <w:p w14:paraId="723832AA" w14:textId="77777777" w:rsidR="00BA0664" w:rsidRPr="00BA0664" w:rsidRDefault="00BA0664" w:rsidP="00BA0664">
      <w:pPr>
        <w:pStyle w:val="Ttulo3"/>
        <w:rPr>
          <w:rFonts w:asciiTheme="majorHAnsi" w:hAnsiTheme="majorHAnsi" w:cstheme="majorHAnsi"/>
          <w:sz w:val="24"/>
          <w:szCs w:val="24"/>
        </w:rPr>
      </w:pPr>
      <w:r w:rsidRPr="00BA0664">
        <w:rPr>
          <w:rFonts w:asciiTheme="majorHAnsi" w:hAnsiTheme="majorHAnsi" w:cstheme="majorHAnsi"/>
          <w:sz w:val="24"/>
          <w:szCs w:val="24"/>
          <w:u w:val="thick"/>
        </w:rPr>
        <w:t>PÚBLICO</w:t>
      </w:r>
      <w:r w:rsidRPr="00BA0664">
        <w:rPr>
          <w:rFonts w:asciiTheme="majorHAnsi" w:hAnsiTheme="majorHAnsi" w:cstheme="majorHAnsi"/>
          <w:spacing w:val="-16"/>
          <w:sz w:val="24"/>
          <w:szCs w:val="24"/>
          <w:u w:val="thick"/>
        </w:rPr>
        <w:t xml:space="preserve"> </w:t>
      </w:r>
      <w:r w:rsidRPr="00BA0664">
        <w:rPr>
          <w:rFonts w:asciiTheme="majorHAnsi" w:hAnsiTheme="majorHAnsi" w:cstheme="majorHAnsi"/>
          <w:spacing w:val="-2"/>
          <w:sz w:val="24"/>
          <w:szCs w:val="24"/>
          <w:u w:val="thick"/>
        </w:rPr>
        <w:t>OBJETIVO</w:t>
      </w:r>
    </w:p>
    <w:p w14:paraId="70FC8A55" w14:textId="77777777" w:rsidR="00BA0664" w:rsidRPr="00BA0664" w:rsidRDefault="00BA0664" w:rsidP="00BA0664">
      <w:pPr>
        <w:spacing w:before="238" w:line="220" w:lineRule="auto"/>
        <w:ind w:left="1" w:right="10"/>
        <w:jc w:val="both"/>
        <w:rPr>
          <w:rFonts w:asciiTheme="majorHAnsi" w:hAnsiTheme="majorHAnsi" w:cstheme="majorHAnsi"/>
        </w:rPr>
      </w:pPr>
      <w:r w:rsidRPr="00BA0664">
        <w:rPr>
          <w:rFonts w:asciiTheme="majorHAnsi" w:hAnsiTheme="majorHAnsi" w:cstheme="majorHAnsi"/>
        </w:rPr>
        <w:t>El programa de capacitación está dirigido a los profesores jefes y equipo directivo del establecimiento educacional; compuesto por aproximadamente 50 personas.</w:t>
      </w:r>
    </w:p>
    <w:p w14:paraId="2353D258" w14:textId="77777777" w:rsidR="00BA0664" w:rsidRPr="00BA0664" w:rsidRDefault="00BA0664" w:rsidP="00CB1255">
      <w:pPr>
        <w:pStyle w:val="Ttulo3"/>
        <w:spacing w:before="290"/>
        <w:rPr>
          <w:rFonts w:asciiTheme="majorHAnsi" w:hAnsiTheme="majorHAnsi" w:cstheme="majorHAnsi"/>
          <w:sz w:val="24"/>
          <w:szCs w:val="24"/>
        </w:rPr>
      </w:pPr>
      <w:r w:rsidRPr="00BA0664">
        <w:rPr>
          <w:rFonts w:asciiTheme="majorHAnsi" w:hAnsiTheme="majorHAnsi" w:cstheme="majorHAnsi"/>
          <w:spacing w:val="-2"/>
          <w:sz w:val="24"/>
          <w:szCs w:val="24"/>
          <w:u w:val="thick"/>
        </w:rPr>
        <w:t>ESTRUCTURA</w:t>
      </w:r>
    </w:p>
    <w:p w14:paraId="61B9505C" w14:textId="77777777" w:rsidR="00BA0664" w:rsidRPr="00BA0664" w:rsidRDefault="00BA0664" w:rsidP="00BA0664">
      <w:pPr>
        <w:spacing w:before="238" w:line="235" w:lineRule="auto"/>
        <w:ind w:left="1" w:right="4"/>
        <w:jc w:val="both"/>
        <w:rPr>
          <w:rFonts w:asciiTheme="majorHAnsi" w:hAnsiTheme="majorHAnsi" w:cstheme="majorHAnsi"/>
        </w:rPr>
      </w:pPr>
      <w:r w:rsidRPr="00BA0664">
        <w:rPr>
          <w:rFonts w:asciiTheme="majorHAnsi" w:hAnsiTheme="majorHAnsi" w:cstheme="majorHAnsi"/>
        </w:rPr>
        <w:t xml:space="preserve">La capacitación tiene una duración de 20 horas pedagógicas </w:t>
      </w:r>
      <w:r w:rsidRPr="00BA0664">
        <w:rPr>
          <w:rFonts w:asciiTheme="majorHAnsi" w:hAnsiTheme="majorHAnsi" w:cstheme="majorHAnsi"/>
          <w:b/>
        </w:rPr>
        <w:t xml:space="preserve">(ES EL MÍNIMO DE HORAS QUE EXIGE EL REGISTRO ATE </w:t>
      </w:r>
      <w:r w:rsidRPr="00BA0664">
        <w:rPr>
          <w:rFonts w:asciiTheme="majorHAnsi" w:hAnsiTheme="majorHAnsi" w:cstheme="majorHAnsi"/>
          <w:b/>
          <w:spacing w:val="-6"/>
        </w:rPr>
        <w:t>PARA</w:t>
      </w:r>
      <w:r w:rsidRPr="00BA0664">
        <w:rPr>
          <w:rFonts w:asciiTheme="majorHAnsi" w:hAnsiTheme="majorHAnsi" w:cstheme="majorHAnsi"/>
          <w:b/>
          <w:spacing w:val="-11"/>
        </w:rPr>
        <w:t xml:space="preserve"> </w:t>
      </w:r>
      <w:r w:rsidRPr="00BA0664">
        <w:rPr>
          <w:rFonts w:asciiTheme="majorHAnsi" w:hAnsiTheme="majorHAnsi" w:cstheme="majorHAnsi"/>
          <w:b/>
          <w:spacing w:val="-6"/>
        </w:rPr>
        <w:t>CERTIFICAR):</w:t>
      </w:r>
      <w:r w:rsidRPr="00BA0664">
        <w:rPr>
          <w:rFonts w:asciiTheme="majorHAnsi" w:hAnsiTheme="majorHAnsi" w:cstheme="majorHAnsi"/>
          <w:b/>
          <w:spacing w:val="-11"/>
        </w:rPr>
        <w:t xml:space="preserve"> </w:t>
      </w:r>
      <w:r w:rsidRPr="00BA0664">
        <w:rPr>
          <w:rFonts w:asciiTheme="majorHAnsi" w:hAnsiTheme="majorHAnsi" w:cstheme="majorHAnsi"/>
          <w:spacing w:val="-6"/>
        </w:rPr>
        <w:t>7</w:t>
      </w:r>
      <w:r w:rsidRPr="00BA0664">
        <w:rPr>
          <w:rFonts w:asciiTheme="majorHAnsi" w:hAnsiTheme="majorHAnsi" w:cstheme="majorHAnsi"/>
          <w:spacing w:val="-11"/>
        </w:rPr>
        <w:t xml:space="preserve"> </w:t>
      </w:r>
      <w:r w:rsidRPr="00BA0664">
        <w:rPr>
          <w:rFonts w:asciiTheme="majorHAnsi" w:hAnsiTheme="majorHAnsi" w:cstheme="majorHAnsi"/>
          <w:spacing w:val="-6"/>
        </w:rPr>
        <w:t>horas</w:t>
      </w:r>
      <w:r w:rsidRPr="00BA0664">
        <w:rPr>
          <w:rFonts w:asciiTheme="majorHAnsi" w:hAnsiTheme="majorHAnsi" w:cstheme="majorHAnsi"/>
          <w:spacing w:val="-11"/>
        </w:rPr>
        <w:t xml:space="preserve"> </w:t>
      </w:r>
      <w:r w:rsidRPr="00BA0664">
        <w:rPr>
          <w:rFonts w:asciiTheme="majorHAnsi" w:hAnsiTheme="majorHAnsi" w:cstheme="majorHAnsi"/>
          <w:spacing w:val="-6"/>
        </w:rPr>
        <w:t>pedagógicas</w:t>
      </w:r>
      <w:r w:rsidRPr="00BA0664">
        <w:rPr>
          <w:rFonts w:asciiTheme="majorHAnsi" w:hAnsiTheme="majorHAnsi" w:cstheme="majorHAnsi"/>
          <w:spacing w:val="-11"/>
        </w:rPr>
        <w:t xml:space="preserve"> </w:t>
      </w:r>
      <w:r w:rsidRPr="00BA0664">
        <w:rPr>
          <w:rFonts w:asciiTheme="majorHAnsi" w:hAnsiTheme="majorHAnsi" w:cstheme="majorHAnsi"/>
          <w:spacing w:val="-6"/>
        </w:rPr>
        <w:t>de</w:t>
      </w:r>
      <w:r w:rsidRPr="00BA0664">
        <w:rPr>
          <w:rFonts w:asciiTheme="majorHAnsi" w:hAnsiTheme="majorHAnsi" w:cstheme="majorHAnsi"/>
          <w:spacing w:val="-11"/>
        </w:rPr>
        <w:t xml:space="preserve"> </w:t>
      </w:r>
      <w:r w:rsidRPr="00BA0664">
        <w:rPr>
          <w:rFonts w:asciiTheme="majorHAnsi" w:hAnsiTheme="majorHAnsi" w:cstheme="majorHAnsi"/>
          <w:spacing w:val="-6"/>
        </w:rPr>
        <w:t>manera</w:t>
      </w:r>
      <w:r w:rsidRPr="00BA0664">
        <w:rPr>
          <w:rFonts w:asciiTheme="majorHAnsi" w:hAnsiTheme="majorHAnsi" w:cstheme="majorHAnsi"/>
          <w:spacing w:val="-11"/>
        </w:rPr>
        <w:t xml:space="preserve"> </w:t>
      </w:r>
      <w:r w:rsidRPr="00BA0664">
        <w:rPr>
          <w:rFonts w:asciiTheme="majorHAnsi" w:hAnsiTheme="majorHAnsi" w:cstheme="majorHAnsi"/>
          <w:spacing w:val="-6"/>
        </w:rPr>
        <w:t>presencial</w:t>
      </w:r>
      <w:r w:rsidRPr="00BA0664">
        <w:rPr>
          <w:rFonts w:asciiTheme="majorHAnsi" w:hAnsiTheme="majorHAnsi" w:cstheme="majorHAnsi"/>
          <w:spacing w:val="-11"/>
        </w:rPr>
        <w:t xml:space="preserve"> </w:t>
      </w:r>
      <w:r w:rsidRPr="00BA0664">
        <w:rPr>
          <w:rFonts w:asciiTheme="majorHAnsi" w:hAnsiTheme="majorHAnsi" w:cstheme="majorHAnsi"/>
          <w:spacing w:val="-6"/>
        </w:rPr>
        <w:t>y</w:t>
      </w:r>
      <w:r w:rsidRPr="00BA0664">
        <w:rPr>
          <w:rFonts w:asciiTheme="majorHAnsi" w:hAnsiTheme="majorHAnsi" w:cstheme="majorHAnsi"/>
          <w:spacing w:val="-11"/>
        </w:rPr>
        <w:t xml:space="preserve"> </w:t>
      </w:r>
      <w:r w:rsidRPr="00BA0664">
        <w:rPr>
          <w:rFonts w:asciiTheme="majorHAnsi" w:hAnsiTheme="majorHAnsi" w:cstheme="majorHAnsi"/>
          <w:spacing w:val="-6"/>
        </w:rPr>
        <w:t>13</w:t>
      </w:r>
      <w:r w:rsidRPr="00BA0664">
        <w:rPr>
          <w:rFonts w:asciiTheme="majorHAnsi" w:hAnsiTheme="majorHAnsi" w:cstheme="majorHAnsi"/>
          <w:spacing w:val="-11"/>
        </w:rPr>
        <w:t xml:space="preserve"> </w:t>
      </w:r>
      <w:r w:rsidRPr="00BA0664">
        <w:rPr>
          <w:rFonts w:asciiTheme="majorHAnsi" w:hAnsiTheme="majorHAnsi" w:cstheme="majorHAnsi"/>
          <w:spacing w:val="-6"/>
        </w:rPr>
        <w:t>horas</w:t>
      </w:r>
      <w:r w:rsidRPr="00BA0664">
        <w:rPr>
          <w:rFonts w:asciiTheme="majorHAnsi" w:hAnsiTheme="majorHAnsi" w:cstheme="majorHAnsi"/>
          <w:spacing w:val="-11"/>
        </w:rPr>
        <w:t xml:space="preserve"> </w:t>
      </w:r>
      <w:r w:rsidRPr="00BA0664">
        <w:rPr>
          <w:rFonts w:asciiTheme="majorHAnsi" w:hAnsiTheme="majorHAnsi" w:cstheme="majorHAnsi"/>
          <w:spacing w:val="-6"/>
        </w:rPr>
        <w:t>de</w:t>
      </w:r>
      <w:r w:rsidRPr="00BA0664">
        <w:rPr>
          <w:rFonts w:asciiTheme="majorHAnsi" w:hAnsiTheme="majorHAnsi" w:cstheme="majorHAnsi"/>
          <w:spacing w:val="-11"/>
        </w:rPr>
        <w:t xml:space="preserve"> </w:t>
      </w:r>
      <w:r w:rsidRPr="00BA0664">
        <w:rPr>
          <w:rFonts w:asciiTheme="majorHAnsi" w:hAnsiTheme="majorHAnsi" w:cstheme="majorHAnsi"/>
          <w:spacing w:val="-6"/>
        </w:rPr>
        <w:t>manera</w:t>
      </w:r>
      <w:r w:rsidRPr="00BA0664">
        <w:rPr>
          <w:rFonts w:asciiTheme="majorHAnsi" w:hAnsiTheme="majorHAnsi" w:cstheme="majorHAnsi"/>
          <w:spacing w:val="-11"/>
        </w:rPr>
        <w:t xml:space="preserve"> </w:t>
      </w:r>
      <w:r w:rsidRPr="00BA0664">
        <w:rPr>
          <w:rFonts w:asciiTheme="majorHAnsi" w:hAnsiTheme="majorHAnsi" w:cstheme="majorHAnsi"/>
          <w:spacing w:val="-6"/>
        </w:rPr>
        <w:t>asincrónica.</w:t>
      </w:r>
      <w:r w:rsidRPr="00BA0664">
        <w:rPr>
          <w:rFonts w:asciiTheme="majorHAnsi" w:hAnsiTheme="majorHAnsi" w:cstheme="majorHAnsi"/>
          <w:spacing w:val="-11"/>
        </w:rPr>
        <w:t xml:space="preserve"> </w:t>
      </w:r>
      <w:r w:rsidRPr="00BA0664">
        <w:rPr>
          <w:rFonts w:asciiTheme="majorHAnsi" w:hAnsiTheme="majorHAnsi" w:cstheme="majorHAnsi"/>
          <w:spacing w:val="-6"/>
        </w:rPr>
        <w:t>Por</w:t>
      </w:r>
      <w:r w:rsidRPr="00BA0664">
        <w:rPr>
          <w:rFonts w:asciiTheme="majorHAnsi" w:hAnsiTheme="majorHAnsi" w:cstheme="majorHAnsi"/>
          <w:spacing w:val="-11"/>
        </w:rPr>
        <w:t xml:space="preserve"> </w:t>
      </w:r>
      <w:r w:rsidRPr="00BA0664">
        <w:rPr>
          <w:rFonts w:asciiTheme="majorHAnsi" w:hAnsiTheme="majorHAnsi" w:cstheme="majorHAnsi"/>
          <w:spacing w:val="-6"/>
        </w:rPr>
        <w:t>otro</w:t>
      </w:r>
      <w:r w:rsidRPr="00BA0664">
        <w:rPr>
          <w:rFonts w:asciiTheme="majorHAnsi" w:hAnsiTheme="majorHAnsi" w:cstheme="majorHAnsi"/>
          <w:spacing w:val="-9"/>
        </w:rPr>
        <w:t xml:space="preserve"> </w:t>
      </w:r>
      <w:r w:rsidRPr="00BA0664">
        <w:rPr>
          <w:rFonts w:asciiTheme="majorHAnsi" w:hAnsiTheme="majorHAnsi" w:cstheme="majorHAnsi"/>
          <w:spacing w:val="-6"/>
        </w:rPr>
        <w:t>lado,</w:t>
      </w:r>
      <w:r w:rsidRPr="00BA0664">
        <w:rPr>
          <w:rFonts w:asciiTheme="majorHAnsi" w:hAnsiTheme="majorHAnsi" w:cstheme="majorHAnsi"/>
          <w:spacing w:val="-4"/>
        </w:rPr>
        <w:t xml:space="preserve"> </w:t>
      </w:r>
      <w:r w:rsidRPr="00BA0664">
        <w:rPr>
          <w:rFonts w:asciiTheme="majorHAnsi" w:hAnsiTheme="majorHAnsi" w:cstheme="majorHAnsi"/>
          <w:spacing w:val="-6"/>
        </w:rPr>
        <w:t xml:space="preserve">el desarrollo </w:t>
      </w:r>
      <w:r w:rsidRPr="00BA0664">
        <w:rPr>
          <w:rFonts w:asciiTheme="majorHAnsi" w:hAnsiTheme="majorHAnsi" w:cstheme="majorHAnsi"/>
        </w:rPr>
        <w:t>del programa de capacitación se describe a continuación:</w:t>
      </w:r>
    </w:p>
    <w:p w14:paraId="1D4CC3D3" w14:textId="77777777" w:rsidR="00BA0664" w:rsidRPr="00BA0664" w:rsidRDefault="00BA0664" w:rsidP="00BA0664">
      <w:pPr>
        <w:pStyle w:val="Textoindependiente"/>
        <w:spacing w:before="232"/>
        <w:rPr>
          <w:rFonts w:asciiTheme="majorHAnsi" w:hAnsiTheme="majorHAnsi" w:cstheme="majorHAnsi"/>
          <w:sz w:val="24"/>
          <w:szCs w:val="24"/>
        </w:rPr>
      </w:pPr>
    </w:p>
    <w:p w14:paraId="382C2D51" w14:textId="1E0616DE" w:rsidR="00BA0664" w:rsidRDefault="00BA0664" w:rsidP="001F05F3">
      <w:pPr>
        <w:spacing w:line="363" w:lineRule="exact"/>
        <w:ind w:left="1"/>
        <w:jc w:val="both"/>
        <w:rPr>
          <w:rFonts w:asciiTheme="majorHAnsi" w:hAnsiTheme="majorHAnsi" w:cstheme="majorHAnsi"/>
          <w:spacing w:val="-2"/>
        </w:rPr>
      </w:pPr>
      <w:r w:rsidRPr="00BA0664">
        <w:rPr>
          <w:rFonts w:asciiTheme="majorHAnsi" w:hAnsiTheme="majorHAnsi" w:cstheme="majorHAnsi"/>
        </w:rPr>
        <w:t>1.-</w:t>
      </w:r>
      <w:r w:rsidRPr="00BA0664">
        <w:rPr>
          <w:rFonts w:asciiTheme="majorHAnsi" w:hAnsiTheme="majorHAnsi" w:cstheme="majorHAnsi"/>
          <w:spacing w:val="66"/>
        </w:rPr>
        <w:t xml:space="preserve"> </w:t>
      </w:r>
      <w:r w:rsidRPr="00BA0664">
        <w:rPr>
          <w:rFonts w:asciiTheme="majorHAnsi" w:hAnsiTheme="majorHAnsi" w:cstheme="majorHAnsi"/>
        </w:rPr>
        <w:t>La</w:t>
      </w:r>
      <w:r w:rsidRPr="00BA0664">
        <w:rPr>
          <w:rFonts w:asciiTheme="majorHAnsi" w:hAnsiTheme="majorHAnsi" w:cstheme="majorHAnsi"/>
          <w:spacing w:val="65"/>
        </w:rPr>
        <w:t xml:space="preserve"> </w:t>
      </w:r>
      <w:r w:rsidRPr="00BA0664">
        <w:rPr>
          <w:rFonts w:asciiTheme="majorHAnsi" w:hAnsiTheme="majorHAnsi" w:cstheme="majorHAnsi"/>
        </w:rPr>
        <w:t>primera</w:t>
      </w:r>
      <w:r w:rsidRPr="00BA0664">
        <w:rPr>
          <w:rFonts w:asciiTheme="majorHAnsi" w:hAnsiTheme="majorHAnsi" w:cstheme="majorHAnsi"/>
          <w:spacing w:val="67"/>
        </w:rPr>
        <w:t xml:space="preserve"> </w:t>
      </w:r>
      <w:r w:rsidRPr="00BA0664">
        <w:rPr>
          <w:rFonts w:asciiTheme="majorHAnsi" w:hAnsiTheme="majorHAnsi" w:cstheme="majorHAnsi"/>
        </w:rPr>
        <w:t>parte</w:t>
      </w:r>
      <w:r w:rsidRPr="00BA0664">
        <w:rPr>
          <w:rFonts w:asciiTheme="majorHAnsi" w:hAnsiTheme="majorHAnsi" w:cstheme="majorHAnsi"/>
          <w:spacing w:val="67"/>
        </w:rPr>
        <w:t xml:space="preserve"> </w:t>
      </w:r>
      <w:r w:rsidRPr="00BA0664">
        <w:rPr>
          <w:rFonts w:asciiTheme="majorHAnsi" w:hAnsiTheme="majorHAnsi" w:cstheme="majorHAnsi"/>
        </w:rPr>
        <w:t>que</w:t>
      </w:r>
      <w:r w:rsidRPr="00BA0664">
        <w:rPr>
          <w:rFonts w:asciiTheme="majorHAnsi" w:hAnsiTheme="majorHAnsi" w:cstheme="majorHAnsi"/>
          <w:spacing w:val="67"/>
        </w:rPr>
        <w:t xml:space="preserve"> </w:t>
      </w:r>
      <w:r w:rsidRPr="00BA0664">
        <w:rPr>
          <w:rFonts w:asciiTheme="majorHAnsi" w:hAnsiTheme="majorHAnsi" w:cstheme="majorHAnsi"/>
        </w:rPr>
        <w:t>es</w:t>
      </w:r>
      <w:r w:rsidRPr="00BA0664">
        <w:rPr>
          <w:rFonts w:asciiTheme="majorHAnsi" w:hAnsiTheme="majorHAnsi" w:cstheme="majorHAnsi"/>
          <w:spacing w:val="67"/>
        </w:rPr>
        <w:t xml:space="preserve"> </w:t>
      </w:r>
      <w:r w:rsidRPr="00BA0664">
        <w:rPr>
          <w:rFonts w:asciiTheme="majorHAnsi" w:hAnsiTheme="majorHAnsi" w:cstheme="majorHAnsi"/>
        </w:rPr>
        <w:t>presencial</w:t>
      </w:r>
      <w:r w:rsidRPr="00BA0664">
        <w:rPr>
          <w:rFonts w:asciiTheme="majorHAnsi" w:hAnsiTheme="majorHAnsi" w:cstheme="majorHAnsi"/>
          <w:spacing w:val="66"/>
        </w:rPr>
        <w:t xml:space="preserve"> </w:t>
      </w:r>
      <w:r w:rsidRPr="00BA0664">
        <w:rPr>
          <w:rFonts w:asciiTheme="majorHAnsi" w:hAnsiTheme="majorHAnsi" w:cstheme="majorHAnsi"/>
        </w:rPr>
        <w:t>y</w:t>
      </w:r>
      <w:r w:rsidRPr="00BA0664">
        <w:rPr>
          <w:rFonts w:asciiTheme="majorHAnsi" w:hAnsiTheme="majorHAnsi" w:cstheme="majorHAnsi"/>
          <w:spacing w:val="68"/>
        </w:rPr>
        <w:t xml:space="preserve"> </w:t>
      </w:r>
      <w:r w:rsidRPr="00BA0664">
        <w:rPr>
          <w:rFonts w:asciiTheme="majorHAnsi" w:hAnsiTheme="majorHAnsi" w:cstheme="majorHAnsi"/>
        </w:rPr>
        <w:t>que</w:t>
      </w:r>
      <w:r w:rsidRPr="00BA0664">
        <w:rPr>
          <w:rFonts w:asciiTheme="majorHAnsi" w:hAnsiTheme="majorHAnsi" w:cstheme="majorHAnsi"/>
          <w:spacing w:val="67"/>
        </w:rPr>
        <w:t xml:space="preserve"> </w:t>
      </w:r>
      <w:r w:rsidRPr="00BA0664">
        <w:rPr>
          <w:rFonts w:asciiTheme="majorHAnsi" w:hAnsiTheme="majorHAnsi" w:cstheme="majorHAnsi"/>
        </w:rPr>
        <w:t>comprende</w:t>
      </w:r>
      <w:r w:rsidRPr="00BA0664">
        <w:rPr>
          <w:rFonts w:asciiTheme="majorHAnsi" w:hAnsiTheme="majorHAnsi" w:cstheme="majorHAnsi"/>
          <w:spacing w:val="70"/>
        </w:rPr>
        <w:t xml:space="preserve"> </w:t>
      </w:r>
      <w:r w:rsidRPr="00BA0664">
        <w:rPr>
          <w:rFonts w:asciiTheme="majorHAnsi" w:hAnsiTheme="majorHAnsi" w:cstheme="majorHAnsi"/>
        </w:rPr>
        <w:t>7</w:t>
      </w:r>
      <w:r w:rsidRPr="00BA0664">
        <w:rPr>
          <w:rFonts w:asciiTheme="majorHAnsi" w:hAnsiTheme="majorHAnsi" w:cstheme="majorHAnsi"/>
          <w:spacing w:val="66"/>
        </w:rPr>
        <w:t xml:space="preserve"> </w:t>
      </w:r>
      <w:r w:rsidRPr="00BA0664">
        <w:rPr>
          <w:rFonts w:asciiTheme="majorHAnsi" w:hAnsiTheme="majorHAnsi" w:cstheme="majorHAnsi"/>
        </w:rPr>
        <w:t>horas</w:t>
      </w:r>
      <w:r w:rsidRPr="00BA0664">
        <w:rPr>
          <w:rFonts w:asciiTheme="majorHAnsi" w:hAnsiTheme="majorHAnsi" w:cstheme="majorHAnsi"/>
          <w:spacing w:val="68"/>
        </w:rPr>
        <w:t xml:space="preserve"> </w:t>
      </w:r>
      <w:r w:rsidRPr="00BA0664">
        <w:rPr>
          <w:rFonts w:asciiTheme="majorHAnsi" w:hAnsiTheme="majorHAnsi" w:cstheme="majorHAnsi"/>
        </w:rPr>
        <w:t>pedagógicas,</w:t>
      </w:r>
      <w:r w:rsidRPr="00BA0664">
        <w:rPr>
          <w:rFonts w:asciiTheme="majorHAnsi" w:hAnsiTheme="majorHAnsi" w:cstheme="majorHAnsi"/>
          <w:spacing w:val="67"/>
        </w:rPr>
        <w:t xml:space="preserve"> </w:t>
      </w:r>
      <w:r w:rsidRPr="00BA0664">
        <w:rPr>
          <w:rFonts w:asciiTheme="majorHAnsi" w:hAnsiTheme="majorHAnsi" w:cstheme="majorHAnsi"/>
        </w:rPr>
        <w:t>se</w:t>
      </w:r>
      <w:r w:rsidRPr="00BA0664">
        <w:rPr>
          <w:rFonts w:asciiTheme="majorHAnsi" w:hAnsiTheme="majorHAnsi" w:cstheme="majorHAnsi"/>
          <w:spacing w:val="66"/>
        </w:rPr>
        <w:t xml:space="preserve"> </w:t>
      </w:r>
      <w:r w:rsidRPr="00BA0664">
        <w:rPr>
          <w:rFonts w:asciiTheme="majorHAnsi" w:hAnsiTheme="majorHAnsi" w:cstheme="majorHAnsi"/>
        </w:rPr>
        <w:t>realiza</w:t>
      </w:r>
      <w:r w:rsidRPr="00BA0664">
        <w:rPr>
          <w:rFonts w:asciiTheme="majorHAnsi" w:hAnsiTheme="majorHAnsi" w:cstheme="majorHAnsi"/>
          <w:spacing w:val="70"/>
        </w:rPr>
        <w:t xml:space="preserve"> </w:t>
      </w:r>
      <w:r w:rsidRPr="00BA0664">
        <w:rPr>
          <w:rFonts w:asciiTheme="majorHAnsi" w:hAnsiTheme="majorHAnsi" w:cstheme="majorHAnsi"/>
        </w:rPr>
        <w:t>en</w:t>
      </w:r>
      <w:r w:rsidRPr="00BA0664">
        <w:rPr>
          <w:rFonts w:asciiTheme="majorHAnsi" w:hAnsiTheme="majorHAnsi" w:cstheme="majorHAnsi"/>
          <w:spacing w:val="68"/>
        </w:rPr>
        <w:t xml:space="preserve"> </w:t>
      </w:r>
      <w:r w:rsidRPr="00BA0664">
        <w:rPr>
          <w:rFonts w:asciiTheme="majorHAnsi" w:hAnsiTheme="majorHAnsi" w:cstheme="majorHAnsi"/>
        </w:rPr>
        <w:t>dependencias</w:t>
      </w:r>
      <w:r w:rsidRPr="00BA0664">
        <w:rPr>
          <w:rFonts w:asciiTheme="majorHAnsi" w:hAnsiTheme="majorHAnsi" w:cstheme="majorHAnsi"/>
          <w:spacing w:val="71"/>
        </w:rPr>
        <w:t xml:space="preserve"> </w:t>
      </w:r>
      <w:r w:rsidRPr="00BA0664">
        <w:rPr>
          <w:rFonts w:asciiTheme="majorHAnsi" w:hAnsiTheme="majorHAnsi" w:cstheme="majorHAnsi"/>
          <w:spacing w:val="-5"/>
        </w:rPr>
        <w:t>del</w:t>
      </w:r>
      <w:r w:rsidR="001F05F3">
        <w:rPr>
          <w:rFonts w:asciiTheme="majorHAnsi" w:hAnsiTheme="majorHAnsi" w:cstheme="majorHAnsi"/>
        </w:rPr>
        <w:t xml:space="preserve"> </w:t>
      </w:r>
      <w:r w:rsidRPr="00BA0664">
        <w:rPr>
          <w:rFonts w:asciiTheme="majorHAnsi" w:hAnsiTheme="majorHAnsi" w:cstheme="majorHAnsi"/>
        </w:rPr>
        <w:t>establecimiento</w:t>
      </w:r>
      <w:r w:rsidRPr="00BA0664">
        <w:rPr>
          <w:rFonts w:asciiTheme="majorHAnsi" w:hAnsiTheme="majorHAnsi" w:cstheme="majorHAnsi"/>
          <w:spacing w:val="-16"/>
        </w:rPr>
        <w:t xml:space="preserve"> </w:t>
      </w:r>
      <w:r w:rsidRPr="00BA0664">
        <w:rPr>
          <w:rFonts w:asciiTheme="majorHAnsi" w:hAnsiTheme="majorHAnsi" w:cstheme="majorHAnsi"/>
        </w:rPr>
        <w:t>en</w:t>
      </w:r>
      <w:r w:rsidRPr="00BA0664">
        <w:rPr>
          <w:rFonts w:asciiTheme="majorHAnsi" w:hAnsiTheme="majorHAnsi" w:cstheme="majorHAnsi"/>
          <w:spacing w:val="-7"/>
        </w:rPr>
        <w:t xml:space="preserve"> </w:t>
      </w:r>
      <w:r w:rsidRPr="00BA0664">
        <w:rPr>
          <w:rFonts w:asciiTheme="majorHAnsi" w:hAnsiTheme="majorHAnsi" w:cstheme="majorHAnsi"/>
        </w:rPr>
        <w:t>2</w:t>
      </w:r>
      <w:r w:rsidRPr="00BA0664">
        <w:rPr>
          <w:rFonts w:asciiTheme="majorHAnsi" w:hAnsiTheme="majorHAnsi" w:cstheme="majorHAnsi"/>
          <w:spacing w:val="-6"/>
        </w:rPr>
        <w:t xml:space="preserve"> </w:t>
      </w:r>
      <w:r w:rsidRPr="00BA0664">
        <w:rPr>
          <w:rFonts w:asciiTheme="majorHAnsi" w:hAnsiTheme="majorHAnsi" w:cstheme="majorHAnsi"/>
        </w:rPr>
        <w:t>tardes,</w:t>
      </w:r>
      <w:r w:rsidRPr="00BA0664">
        <w:rPr>
          <w:rFonts w:asciiTheme="majorHAnsi" w:hAnsiTheme="majorHAnsi" w:cstheme="majorHAnsi"/>
          <w:spacing w:val="-14"/>
        </w:rPr>
        <w:t xml:space="preserve"> </w:t>
      </w:r>
      <w:r w:rsidRPr="00BA0664">
        <w:rPr>
          <w:rFonts w:asciiTheme="majorHAnsi" w:hAnsiTheme="majorHAnsi" w:cstheme="majorHAnsi"/>
        </w:rPr>
        <w:t>cuyos</w:t>
      </w:r>
      <w:r w:rsidRPr="00BA0664">
        <w:rPr>
          <w:rFonts w:asciiTheme="majorHAnsi" w:hAnsiTheme="majorHAnsi" w:cstheme="majorHAnsi"/>
          <w:spacing w:val="-15"/>
        </w:rPr>
        <w:t xml:space="preserve"> </w:t>
      </w:r>
      <w:r w:rsidRPr="00BA0664">
        <w:rPr>
          <w:rFonts w:asciiTheme="majorHAnsi" w:hAnsiTheme="majorHAnsi" w:cstheme="majorHAnsi"/>
        </w:rPr>
        <w:t>días</w:t>
      </w:r>
      <w:r w:rsidRPr="00BA0664">
        <w:rPr>
          <w:rFonts w:asciiTheme="majorHAnsi" w:hAnsiTheme="majorHAnsi" w:cstheme="majorHAnsi"/>
          <w:spacing w:val="-11"/>
        </w:rPr>
        <w:t xml:space="preserve"> </w:t>
      </w:r>
      <w:r w:rsidRPr="00BA0664">
        <w:rPr>
          <w:rFonts w:asciiTheme="majorHAnsi" w:hAnsiTheme="majorHAnsi" w:cstheme="majorHAnsi"/>
        </w:rPr>
        <w:t>y</w:t>
      </w:r>
      <w:r w:rsidRPr="00BA0664">
        <w:rPr>
          <w:rFonts w:asciiTheme="majorHAnsi" w:hAnsiTheme="majorHAnsi" w:cstheme="majorHAnsi"/>
          <w:spacing w:val="-7"/>
        </w:rPr>
        <w:t xml:space="preserve"> </w:t>
      </w:r>
      <w:r w:rsidRPr="00BA0664">
        <w:rPr>
          <w:rFonts w:asciiTheme="majorHAnsi" w:hAnsiTheme="majorHAnsi" w:cstheme="majorHAnsi"/>
        </w:rPr>
        <w:t>horarios</w:t>
      </w:r>
      <w:r w:rsidRPr="00BA0664">
        <w:rPr>
          <w:rFonts w:asciiTheme="majorHAnsi" w:hAnsiTheme="majorHAnsi" w:cstheme="majorHAnsi"/>
          <w:spacing w:val="-15"/>
        </w:rPr>
        <w:t xml:space="preserve"> </w:t>
      </w:r>
      <w:r w:rsidRPr="00BA0664">
        <w:rPr>
          <w:rFonts w:asciiTheme="majorHAnsi" w:hAnsiTheme="majorHAnsi" w:cstheme="majorHAnsi"/>
        </w:rPr>
        <w:t>son:</w:t>
      </w:r>
      <w:r w:rsidRPr="00BA0664">
        <w:rPr>
          <w:rFonts w:asciiTheme="majorHAnsi" w:hAnsiTheme="majorHAnsi" w:cstheme="majorHAnsi"/>
          <w:spacing w:val="-10"/>
        </w:rPr>
        <w:t xml:space="preserve"> </w:t>
      </w:r>
      <w:r w:rsidRPr="00BA0664">
        <w:rPr>
          <w:rFonts w:asciiTheme="majorHAnsi" w:hAnsiTheme="majorHAnsi" w:cstheme="majorHAnsi"/>
        </w:rPr>
        <w:t>Martes</w:t>
      </w:r>
      <w:r w:rsidRPr="00BA0664">
        <w:rPr>
          <w:rFonts w:asciiTheme="majorHAnsi" w:hAnsiTheme="majorHAnsi" w:cstheme="majorHAnsi"/>
          <w:spacing w:val="-15"/>
        </w:rPr>
        <w:t xml:space="preserve"> </w:t>
      </w:r>
      <w:r w:rsidR="00360C31">
        <w:rPr>
          <w:rFonts w:asciiTheme="majorHAnsi" w:hAnsiTheme="majorHAnsi" w:cstheme="majorHAnsi"/>
        </w:rPr>
        <w:t>6</w:t>
      </w:r>
      <w:r w:rsidRPr="00BA0664">
        <w:rPr>
          <w:rFonts w:asciiTheme="majorHAnsi" w:hAnsiTheme="majorHAnsi" w:cstheme="majorHAnsi"/>
          <w:spacing w:val="-6"/>
        </w:rPr>
        <w:t xml:space="preserve"> </w:t>
      </w:r>
      <w:r w:rsidRPr="00BA0664">
        <w:rPr>
          <w:rFonts w:asciiTheme="majorHAnsi" w:hAnsiTheme="majorHAnsi" w:cstheme="majorHAnsi"/>
        </w:rPr>
        <w:t>y</w:t>
      </w:r>
      <w:r w:rsidRPr="00BA0664">
        <w:rPr>
          <w:rFonts w:asciiTheme="majorHAnsi" w:hAnsiTheme="majorHAnsi" w:cstheme="majorHAnsi"/>
          <w:spacing w:val="-7"/>
        </w:rPr>
        <w:t xml:space="preserve"> </w:t>
      </w:r>
      <w:r w:rsidR="00360C31">
        <w:rPr>
          <w:rFonts w:asciiTheme="majorHAnsi" w:hAnsiTheme="majorHAnsi" w:cstheme="majorHAnsi"/>
        </w:rPr>
        <w:t>13</w:t>
      </w:r>
      <w:r w:rsidRPr="00BA0664">
        <w:rPr>
          <w:rFonts w:asciiTheme="majorHAnsi" w:hAnsiTheme="majorHAnsi" w:cstheme="majorHAnsi"/>
          <w:spacing w:val="-6"/>
        </w:rPr>
        <w:t xml:space="preserve"> </w:t>
      </w:r>
      <w:r w:rsidRPr="00BA0664">
        <w:rPr>
          <w:rFonts w:asciiTheme="majorHAnsi" w:hAnsiTheme="majorHAnsi" w:cstheme="majorHAnsi"/>
        </w:rPr>
        <w:t>de</w:t>
      </w:r>
      <w:r w:rsidRPr="00BA0664">
        <w:rPr>
          <w:rFonts w:asciiTheme="majorHAnsi" w:hAnsiTheme="majorHAnsi" w:cstheme="majorHAnsi"/>
          <w:spacing w:val="-8"/>
        </w:rPr>
        <w:t xml:space="preserve"> </w:t>
      </w:r>
      <w:r w:rsidR="00360C31">
        <w:rPr>
          <w:rFonts w:asciiTheme="majorHAnsi" w:hAnsiTheme="majorHAnsi" w:cstheme="majorHAnsi"/>
        </w:rPr>
        <w:t>Mayo</w:t>
      </w:r>
      <w:r w:rsidRPr="00BA0664">
        <w:rPr>
          <w:rFonts w:asciiTheme="majorHAnsi" w:hAnsiTheme="majorHAnsi" w:cstheme="majorHAnsi"/>
        </w:rPr>
        <w:t>,</w:t>
      </w:r>
      <w:r w:rsidRPr="00BA0664">
        <w:rPr>
          <w:rFonts w:asciiTheme="majorHAnsi" w:hAnsiTheme="majorHAnsi" w:cstheme="majorHAnsi"/>
          <w:spacing w:val="-12"/>
        </w:rPr>
        <w:t xml:space="preserve"> </w:t>
      </w:r>
      <w:r w:rsidRPr="00BA0664">
        <w:rPr>
          <w:rFonts w:asciiTheme="majorHAnsi" w:hAnsiTheme="majorHAnsi" w:cstheme="majorHAnsi"/>
        </w:rPr>
        <w:t>desde</w:t>
      </w:r>
      <w:r w:rsidRPr="00BA0664">
        <w:rPr>
          <w:rFonts w:asciiTheme="majorHAnsi" w:hAnsiTheme="majorHAnsi" w:cstheme="majorHAnsi"/>
          <w:spacing w:val="-11"/>
        </w:rPr>
        <w:t xml:space="preserve"> </w:t>
      </w:r>
      <w:r w:rsidRPr="00BA0664">
        <w:rPr>
          <w:rFonts w:asciiTheme="majorHAnsi" w:hAnsiTheme="majorHAnsi" w:cstheme="majorHAnsi"/>
        </w:rPr>
        <w:t>las</w:t>
      </w:r>
      <w:r w:rsidRPr="00BA0664">
        <w:rPr>
          <w:rFonts w:asciiTheme="majorHAnsi" w:hAnsiTheme="majorHAnsi" w:cstheme="majorHAnsi"/>
          <w:spacing w:val="-9"/>
        </w:rPr>
        <w:t xml:space="preserve"> </w:t>
      </w:r>
      <w:r w:rsidRPr="00BA0664">
        <w:rPr>
          <w:rFonts w:asciiTheme="majorHAnsi" w:hAnsiTheme="majorHAnsi" w:cstheme="majorHAnsi"/>
        </w:rPr>
        <w:t>15:30</w:t>
      </w:r>
      <w:r w:rsidRPr="00BA0664">
        <w:rPr>
          <w:rFonts w:asciiTheme="majorHAnsi" w:hAnsiTheme="majorHAnsi" w:cstheme="majorHAnsi"/>
          <w:spacing w:val="-6"/>
        </w:rPr>
        <w:t xml:space="preserve"> </w:t>
      </w:r>
      <w:r w:rsidRPr="00BA0664">
        <w:rPr>
          <w:rFonts w:asciiTheme="majorHAnsi" w:hAnsiTheme="majorHAnsi" w:cstheme="majorHAnsi"/>
        </w:rPr>
        <w:t>a</w:t>
      </w:r>
      <w:r w:rsidRPr="00BA0664">
        <w:rPr>
          <w:rFonts w:asciiTheme="majorHAnsi" w:hAnsiTheme="majorHAnsi" w:cstheme="majorHAnsi"/>
          <w:spacing w:val="-7"/>
        </w:rPr>
        <w:t xml:space="preserve"> </w:t>
      </w:r>
      <w:r w:rsidRPr="00BA0664">
        <w:rPr>
          <w:rFonts w:asciiTheme="majorHAnsi" w:hAnsiTheme="majorHAnsi" w:cstheme="majorHAnsi"/>
        </w:rPr>
        <w:t>18:00</w:t>
      </w:r>
      <w:r w:rsidRPr="00BA0664">
        <w:rPr>
          <w:rFonts w:asciiTheme="majorHAnsi" w:hAnsiTheme="majorHAnsi" w:cstheme="majorHAnsi"/>
          <w:spacing w:val="-5"/>
        </w:rPr>
        <w:t xml:space="preserve"> </w:t>
      </w:r>
      <w:r w:rsidRPr="00BA0664">
        <w:rPr>
          <w:rFonts w:asciiTheme="majorHAnsi" w:hAnsiTheme="majorHAnsi" w:cstheme="majorHAnsi"/>
          <w:spacing w:val="-2"/>
        </w:rPr>
        <w:t>horas.</w:t>
      </w:r>
    </w:p>
    <w:p w14:paraId="6AA8178A" w14:textId="77777777" w:rsidR="001F05F3" w:rsidRDefault="001F05F3" w:rsidP="001F05F3">
      <w:pPr>
        <w:spacing w:line="363" w:lineRule="exact"/>
        <w:ind w:left="1"/>
        <w:jc w:val="both"/>
        <w:rPr>
          <w:rFonts w:asciiTheme="majorHAnsi" w:hAnsiTheme="majorHAnsi" w:cstheme="majorHAnsi"/>
          <w:spacing w:val="-2"/>
        </w:rPr>
      </w:pPr>
    </w:p>
    <w:p w14:paraId="4D9C019E" w14:textId="77777777" w:rsidR="001F05F3" w:rsidRPr="00BA0664" w:rsidRDefault="001F05F3" w:rsidP="001F05F3">
      <w:pPr>
        <w:spacing w:line="363" w:lineRule="exact"/>
        <w:ind w:left="1"/>
        <w:jc w:val="both"/>
        <w:rPr>
          <w:rFonts w:asciiTheme="majorHAnsi" w:hAnsiTheme="majorHAnsi" w:cstheme="majorHAnsi"/>
        </w:rPr>
      </w:pPr>
    </w:p>
    <w:p w14:paraId="11D350B9" w14:textId="77777777" w:rsidR="00BA0664" w:rsidRPr="00BA0664" w:rsidRDefault="00BA0664" w:rsidP="00BA0664">
      <w:pPr>
        <w:pStyle w:val="Textoindependiente"/>
        <w:spacing w:before="17"/>
        <w:rPr>
          <w:rFonts w:asciiTheme="majorHAnsi" w:hAnsiTheme="majorHAnsi" w:cstheme="majorHAnsi"/>
          <w:sz w:val="24"/>
          <w:szCs w:val="24"/>
        </w:rPr>
      </w:pPr>
    </w:p>
    <w:p w14:paraId="72CC89F1" w14:textId="0AB14873" w:rsidR="00BA0664" w:rsidRDefault="00BA0664" w:rsidP="00BA0664">
      <w:pPr>
        <w:spacing w:line="235" w:lineRule="auto"/>
        <w:ind w:left="1" w:right="4"/>
        <w:jc w:val="both"/>
        <w:rPr>
          <w:rFonts w:asciiTheme="majorHAnsi" w:hAnsiTheme="majorHAnsi" w:cstheme="majorHAnsi"/>
        </w:rPr>
      </w:pPr>
      <w:r w:rsidRPr="00BA0664">
        <w:rPr>
          <w:rFonts w:asciiTheme="majorHAnsi" w:hAnsiTheme="majorHAnsi" w:cstheme="majorHAnsi"/>
        </w:rPr>
        <w:lastRenderedPageBreak/>
        <w:t>2.-</w:t>
      </w:r>
      <w:r w:rsidRPr="00BA0664">
        <w:rPr>
          <w:rFonts w:asciiTheme="majorHAnsi" w:hAnsiTheme="majorHAnsi" w:cstheme="majorHAnsi"/>
          <w:spacing w:val="-8"/>
        </w:rPr>
        <w:t xml:space="preserve"> </w:t>
      </w:r>
      <w:r w:rsidRPr="00BA0664">
        <w:rPr>
          <w:rFonts w:asciiTheme="majorHAnsi" w:hAnsiTheme="majorHAnsi" w:cstheme="majorHAnsi"/>
        </w:rPr>
        <w:t>La</w:t>
      </w:r>
      <w:r w:rsidRPr="00BA0664">
        <w:rPr>
          <w:rFonts w:asciiTheme="majorHAnsi" w:hAnsiTheme="majorHAnsi" w:cstheme="majorHAnsi"/>
          <w:spacing w:val="-8"/>
        </w:rPr>
        <w:t xml:space="preserve"> </w:t>
      </w:r>
      <w:r w:rsidRPr="00BA0664">
        <w:rPr>
          <w:rFonts w:asciiTheme="majorHAnsi" w:hAnsiTheme="majorHAnsi" w:cstheme="majorHAnsi"/>
        </w:rPr>
        <w:t>segunda</w:t>
      </w:r>
      <w:r w:rsidRPr="00BA0664">
        <w:rPr>
          <w:rFonts w:asciiTheme="majorHAnsi" w:hAnsiTheme="majorHAnsi" w:cstheme="majorHAnsi"/>
          <w:spacing w:val="-7"/>
        </w:rPr>
        <w:t xml:space="preserve"> </w:t>
      </w:r>
      <w:r w:rsidRPr="00BA0664">
        <w:rPr>
          <w:rFonts w:asciiTheme="majorHAnsi" w:hAnsiTheme="majorHAnsi" w:cstheme="majorHAnsi"/>
        </w:rPr>
        <w:t>parte</w:t>
      </w:r>
      <w:r w:rsidRPr="00BA0664">
        <w:rPr>
          <w:rFonts w:asciiTheme="majorHAnsi" w:hAnsiTheme="majorHAnsi" w:cstheme="majorHAnsi"/>
          <w:spacing w:val="-7"/>
        </w:rPr>
        <w:t xml:space="preserve"> </w:t>
      </w:r>
      <w:r w:rsidRPr="00BA0664">
        <w:rPr>
          <w:rFonts w:asciiTheme="majorHAnsi" w:hAnsiTheme="majorHAnsi" w:cstheme="majorHAnsi"/>
        </w:rPr>
        <w:t>corresponde</w:t>
      </w:r>
      <w:r w:rsidRPr="00BA0664">
        <w:rPr>
          <w:rFonts w:asciiTheme="majorHAnsi" w:hAnsiTheme="majorHAnsi" w:cstheme="majorHAnsi"/>
          <w:spacing w:val="-7"/>
        </w:rPr>
        <w:t xml:space="preserve"> </w:t>
      </w:r>
      <w:r w:rsidRPr="00BA0664">
        <w:rPr>
          <w:rFonts w:asciiTheme="majorHAnsi" w:hAnsiTheme="majorHAnsi" w:cstheme="majorHAnsi"/>
        </w:rPr>
        <w:t>a</w:t>
      </w:r>
      <w:r w:rsidRPr="00BA0664">
        <w:rPr>
          <w:rFonts w:asciiTheme="majorHAnsi" w:hAnsiTheme="majorHAnsi" w:cstheme="majorHAnsi"/>
          <w:spacing w:val="-6"/>
        </w:rPr>
        <w:t xml:space="preserve"> </w:t>
      </w:r>
      <w:r w:rsidRPr="00BA0664">
        <w:rPr>
          <w:rFonts w:asciiTheme="majorHAnsi" w:hAnsiTheme="majorHAnsi" w:cstheme="majorHAnsi"/>
        </w:rPr>
        <w:t>trabajo</w:t>
      </w:r>
      <w:r w:rsidRPr="00BA0664">
        <w:rPr>
          <w:rFonts w:asciiTheme="majorHAnsi" w:hAnsiTheme="majorHAnsi" w:cstheme="majorHAnsi"/>
          <w:spacing w:val="-7"/>
        </w:rPr>
        <w:t xml:space="preserve"> </w:t>
      </w:r>
      <w:r w:rsidRPr="00BA0664">
        <w:rPr>
          <w:rFonts w:asciiTheme="majorHAnsi" w:hAnsiTheme="majorHAnsi" w:cstheme="majorHAnsi"/>
        </w:rPr>
        <w:t>por</w:t>
      </w:r>
      <w:r w:rsidRPr="00BA0664">
        <w:rPr>
          <w:rFonts w:asciiTheme="majorHAnsi" w:hAnsiTheme="majorHAnsi" w:cstheme="majorHAnsi"/>
          <w:spacing w:val="-7"/>
        </w:rPr>
        <w:t xml:space="preserve"> </w:t>
      </w:r>
      <w:r w:rsidRPr="00BA0664">
        <w:rPr>
          <w:rFonts w:asciiTheme="majorHAnsi" w:hAnsiTheme="majorHAnsi" w:cstheme="majorHAnsi"/>
        </w:rPr>
        <w:t>parte</w:t>
      </w:r>
      <w:r w:rsidRPr="00BA0664">
        <w:rPr>
          <w:rFonts w:asciiTheme="majorHAnsi" w:hAnsiTheme="majorHAnsi" w:cstheme="majorHAnsi"/>
          <w:spacing w:val="-6"/>
        </w:rPr>
        <w:t xml:space="preserve"> </w:t>
      </w:r>
      <w:r w:rsidRPr="00BA0664">
        <w:rPr>
          <w:rFonts w:asciiTheme="majorHAnsi" w:hAnsiTheme="majorHAnsi" w:cstheme="majorHAnsi"/>
        </w:rPr>
        <w:t>de</w:t>
      </w:r>
      <w:r w:rsidRPr="00BA0664">
        <w:rPr>
          <w:rFonts w:asciiTheme="majorHAnsi" w:hAnsiTheme="majorHAnsi" w:cstheme="majorHAnsi"/>
          <w:spacing w:val="-8"/>
        </w:rPr>
        <w:t xml:space="preserve"> </w:t>
      </w:r>
      <w:r w:rsidRPr="00BA0664">
        <w:rPr>
          <w:rFonts w:asciiTheme="majorHAnsi" w:hAnsiTheme="majorHAnsi" w:cstheme="majorHAnsi"/>
        </w:rPr>
        <w:t>los</w:t>
      </w:r>
      <w:r w:rsidRPr="00BA0664">
        <w:rPr>
          <w:rFonts w:asciiTheme="majorHAnsi" w:hAnsiTheme="majorHAnsi" w:cstheme="majorHAnsi"/>
          <w:spacing w:val="-6"/>
        </w:rPr>
        <w:t xml:space="preserve"> </w:t>
      </w:r>
      <w:r w:rsidRPr="00BA0664">
        <w:rPr>
          <w:rFonts w:asciiTheme="majorHAnsi" w:hAnsiTheme="majorHAnsi" w:cstheme="majorHAnsi"/>
        </w:rPr>
        <w:t>participante</w:t>
      </w:r>
      <w:r w:rsidR="00786DD9">
        <w:rPr>
          <w:rFonts w:asciiTheme="majorHAnsi" w:hAnsiTheme="majorHAnsi" w:cstheme="majorHAnsi"/>
        </w:rPr>
        <w:t>s</w:t>
      </w:r>
      <w:r w:rsidRPr="00BA0664">
        <w:rPr>
          <w:rFonts w:asciiTheme="majorHAnsi" w:hAnsiTheme="majorHAnsi" w:cstheme="majorHAnsi"/>
          <w:spacing w:val="-8"/>
        </w:rPr>
        <w:t xml:space="preserve"> </w:t>
      </w:r>
      <w:r w:rsidRPr="00BA0664">
        <w:rPr>
          <w:rFonts w:asciiTheme="majorHAnsi" w:hAnsiTheme="majorHAnsi" w:cstheme="majorHAnsi"/>
        </w:rPr>
        <w:t>correspondiente</w:t>
      </w:r>
      <w:r w:rsidR="00786DD9">
        <w:rPr>
          <w:rFonts w:asciiTheme="majorHAnsi" w:hAnsiTheme="majorHAnsi" w:cstheme="majorHAnsi"/>
        </w:rPr>
        <w:t>s</w:t>
      </w:r>
      <w:r w:rsidRPr="00BA0664">
        <w:rPr>
          <w:rFonts w:asciiTheme="majorHAnsi" w:hAnsiTheme="majorHAnsi" w:cstheme="majorHAnsi"/>
          <w:spacing w:val="-7"/>
        </w:rPr>
        <w:t xml:space="preserve"> </w:t>
      </w:r>
      <w:r w:rsidRPr="00BA0664">
        <w:rPr>
          <w:rFonts w:asciiTheme="majorHAnsi" w:hAnsiTheme="majorHAnsi" w:cstheme="majorHAnsi"/>
        </w:rPr>
        <w:t>a</w:t>
      </w:r>
      <w:r w:rsidRPr="00BA0664">
        <w:rPr>
          <w:rFonts w:asciiTheme="majorHAnsi" w:hAnsiTheme="majorHAnsi" w:cstheme="majorHAnsi"/>
          <w:spacing w:val="-7"/>
        </w:rPr>
        <w:t xml:space="preserve"> </w:t>
      </w:r>
      <w:r w:rsidRPr="00BA0664">
        <w:rPr>
          <w:rFonts w:asciiTheme="majorHAnsi" w:hAnsiTheme="majorHAnsi" w:cstheme="majorHAnsi"/>
        </w:rPr>
        <w:t>una</w:t>
      </w:r>
      <w:r w:rsidRPr="00BA0664">
        <w:rPr>
          <w:rFonts w:asciiTheme="majorHAnsi" w:hAnsiTheme="majorHAnsi" w:cstheme="majorHAnsi"/>
          <w:spacing w:val="-7"/>
        </w:rPr>
        <w:t xml:space="preserve"> </w:t>
      </w:r>
      <w:r w:rsidRPr="00BA0664">
        <w:rPr>
          <w:rFonts w:asciiTheme="majorHAnsi" w:hAnsiTheme="majorHAnsi" w:cstheme="majorHAnsi"/>
        </w:rPr>
        <w:t>actividad</w:t>
      </w:r>
      <w:r w:rsidRPr="00BA0664">
        <w:rPr>
          <w:rFonts w:asciiTheme="majorHAnsi" w:hAnsiTheme="majorHAnsi" w:cstheme="majorHAnsi"/>
          <w:spacing w:val="-7"/>
        </w:rPr>
        <w:t xml:space="preserve"> </w:t>
      </w:r>
      <w:r w:rsidRPr="00BA0664">
        <w:rPr>
          <w:rFonts w:asciiTheme="majorHAnsi" w:hAnsiTheme="majorHAnsi" w:cstheme="majorHAnsi"/>
        </w:rPr>
        <w:t>de</w:t>
      </w:r>
      <w:r w:rsidRPr="00BA0664">
        <w:rPr>
          <w:rFonts w:asciiTheme="majorHAnsi" w:hAnsiTheme="majorHAnsi" w:cstheme="majorHAnsi"/>
          <w:spacing w:val="-7"/>
        </w:rPr>
        <w:t xml:space="preserve"> </w:t>
      </w:r>
      <w:r w:rsidRPr="00BA0664">
        <w:rPr>
          <w:rFonts w:asciiTheme="majorHAnsi" w:hAnsiTheme="majorHAnsi" w:cstheme="majorHAnsi"/>
        </w:rPr>
        <w:t>Educación Socioemocional con el curso de quien es profesor jefe, en la que debe aplicar una de las</w:t>
      </w:r>
      <w:r w:rsidRPr="00BA0664">
        <w:rPr>
          <w:rFonts w:asciiTheme="majorHAnsi" w:hAnsiTheme="majorHAnsi" w:cstheme="majorHAnsi"/>
          <w:spacing w:val="40"/>
        </w:rPr>
        <w:t xml:space="preserve"> </w:t>
      </w:r>
      <w:r w:rsidRPr="00BA0664">
        <w:rPr>
          <w:rFonts w:asciiTheme="majorHAnsi" w:hAnsiTheme="majorHAnsi" w:cstheme="majorHAnsi"/>
        </w:rPr>
        <w:t>herramientas entregadas durante la capacitación. Una vez finalizada la actividad correspondiente, el participante debe enviar evidencia de la misma, mediante un pequeño video al correo de la Institución ATE. Esta actividad y evidencia debe realizarse y ser enviada como plazo máximo, una semana después de haber finalizado la capacitación. Esta actividad es condición necesaria para la certificación correspondiente.</w:t>
      </w:r>
    </w:p>
    <w:p w14:paraId="0893EFDF" w14:textId="77777777" w:rsidR="001F05F3" w:rsidRPr="00BA0664" w:rsidRDefault="001F05F3" w:rsidP="00BA0664">
      <w:pPr>
        <w:spacing w:line="235" w:lineRule="auto"/>
        <w:ind w:left="1" w:right="4"/>
        <w:jc w:val="both"/>
        <w:rPr>
          <w:rFonts w:asciiTheme="majorHAnsi" w:hAnsiTheme="majorHAnsi" w:cstheme="majorHAnsi"/>
        </w:rPr>
      </w:pPr>
    </w:p>
    <w:p w14:paraId="1994C08F" w14:textId="77777777" w:rsidR="0002724F" w:rsidRDefault="00221860">
      <w:pPr>
        <w:numPr>
          <w:ilvl w:val="0"/>
          <w:numId w:val="8"/>
        </w:numPr>
        <w:pBdr>
          <w:top w:val="nil"/>
          <w:left w:val="nil"/>
          <w:bottom w:val="nil"/>
          <w:right w:val="nil"/>
          <w:between w:val="nil"/>
        </w:pBdr>
        <w:spacing w:after="160" w:line="259" w:lineRule="auto"/>
        <w:jc w:val="both"/>
        <w:rPr>
          <w:b/>
          <w:color w:val="000000"/>
          <w:sz w:val="22"/>
          <w:szCs w:val="22"/>
          <w:u w:val="single"/>
        </w:rPr>
      </w:pPr>
      <w:r>
        <w:rPr>
          <w:b/>
          <w:color w:val="000000"/>
          <w:sz w:val="22"/>
          <w:szCs w:val="22"/>
          <w:u w:val="single"/>
        </w:rPr>
        <w:t>BASES ADMINISTRATIVAS</w:t>
      </w:r>
    </w:p>
    <w:p w14:paraId="7AABE5D8" w14:textId="77777777" w:rsidR="0002724F" w:rsidRDefault="0002724F">
      <w:pPr>
        <w:ind w:left="360"/>
        <w:jc w:val="both"/>
        <w:rPr>
          <w:b/>
          <w:u w:val="single"/>
        </w:rPr>
      </w:pPr>
    </w:p>
    <w:p w14:paraId="2F9D7CA4" w14:textId="77777777" w:rsidR="0002724F" w:rsidRPr="00C51D5E" w:rsidRDefault="00221860">
      <w:pPr>
        <w:jc w:val="both"/>
        <w:rPr>
          <w:b/>
          <w:sz w:val="22"/>
          <w:szCs w:val="22"/>
          <w:u w:val="single"/>
        </w:rPr>
      </w:pPr>
      <w:r w:rsidRPr="00C51D5E">
        <w:rPr>
          <w:b/>
          <w:sz w:val="22"/>
          <w:szCs w:val="22"/>
          <w:u w:val="single"/>
        </w:rPr>
        <w:t>II.1. Condiciones de Recepción de la Propuesta</w:t>
      </w:r>
    </w:p>
    <w:p w14:paraId="47C36C14" w14:textId="0C6AFF4B" w:rsidR="0002724F" w:rsidRDefault="00AC4FB9">
      <w:pPr>
        <w:numPr>
          <w:ilvl w:val="0"/>
          <w:numId w:val="9"/>
        </w:numPr>
        <w:pBdr>
          <w:top w:val="nil"/>
          <w:left w:val="nil"/>
          <w:bottom w:val="nil"/>
          <w:right w:val="nil"/>
          <w:between w:val="nil"/>
        </w:pBdr>
        <w:spacing w:after="0" w:line="259" w:lineRule="auto"/>
        <w:jc w:val="both"/>
      </w:pPr>
      <w:r w:rsidRPr="00AC4FB9">
        <w:rPr>
          <w:sz w:val="20"/>
          <w:szCs w:val="20"/>
        </w:rPr>
        <w:t xml:space="preserve">Del </w:t>
      </w:r>
      <w:r w:rsidR="00221860">
        <w:rPr>
          <w:sz w:val="20"/>
          <w:szCs w:val="20"/>
        </w:rPr>
        <w:t>2</w:t>
      </w:r>
      <w:r w:rsidRPr="00AC4FB9">
        <w:rPr>
          <w:sz w:val="20"/>
          <w:szCs w:val="20"/>
        </w:rPr>
        <w:t xml:space="preserve"> al 07 de febrero de 2025 </w:t>
      </w:r>
      <w:r w:rsidRPr="00AC4FB9">
        <w:rPr>
          <w:color w:val="000000"/>
          <w:sz w:val="20"/>
          <w:szCs w:val="20"/>
        </w:rPr>
        <w:t>se recibirán</w:t>
      </w:r>
      <w:r>
        <w:rPr>
          <w:color w:val="000000"/>
          <w:sz w:val="22"/>
          <w:szCs w:val="22"/>
        </w:rPr>
        <w:t xml:space="preserve"> consultas sobre las bases en los siguientes mails (enviar a las 2 direcciones): </w:t>
      </w:r>
      <w:hyperlink r:id="rId10" w:history="1">
        <w:r w:rsidR="00834819" w:rsidRPr="00914C14">
          <w:rPr>
            <w:rStyle w:val="Hipervnculo"/>
            <w:sz w:val="22"/>
            <w:szCs w:val="22"/>
          </w:rPr>
          <w:t>mgonzalez@tomasdeaquino.cl</w:t>
        </w:r>
      </w:hyperlink>
      <w:r>
        <w:rPr>
          <w:color w:val="000000"/>
          <w:sz w:val="22"/>
          <w:szCs w:val="22"/>
        </w:rPr>
        <w:t xml:space="preserve">  y</w:t>
      </w:r>
      <w:r>
        <w:rPr>
          <w:color w:val="0000FF"/>
          <w:sz w:val="22"/>
          <w:szCs w:val="22"/>
          <w:u w:val="single"/>
        </w:rPr>
        <w:t xml:space="preserve"> </w:t>
      </w:r>
      <w:r w:rsidR="00834819">
        <w:rPr>
          <w:color w:val="0000FF"/>
          <w:sz w:val="22"/>
          <w:szCs w:val="22"/>
          <w:u w:val="single"/>
        </w:rPr>
        <w:t>pmedina</w:t>
      </w:r>
      <w:r>
        <w:rPr>
          <w:color w:val="0000FF"/>
          <w:sz w:val="22"/>
          <w:szCs w:val="22"/>
          <w:u w:val="single"/>
        </w:rPr>
        <w:t>@tomasdeaquino.cl</w:t>
      </w:r>
    </w:p>
    <w:p w14:paraId="00319DB1" w14:textId="2C1E81E5" w:rsidR="00192401" w:rsidRDefault="00221860" w:rsidP="00192401">
      <w:pPr>
        <w:numPr>
          <w:ilvl w:val="0"/>
          <w:numId w:val="9"/>
        </w:numPr>
        <w:pBdr>
          <w:top w:val="nil"/>
          <w:left w:val="nil"/>
          <w:bottom w:val="nil"/>
          <w:right w:val="nil"/>
          <w:between w:val="nil"/>
        </w:pBdr>
        <w:spacing w:after="0" w:line="259" w:lineRule="auto"/>
        <w:jc w:val="both"/>
      </w:pPr>
      <w:r>
        <w:rPr>
          <w:color w:val="000000"/>
          <w:sz w:val="22"/>
          <w:szCs w:val="22"/>
        </w:rPr>
        <w:t xml:space="preserve">La oferta será recibida hasta el día: </w:t>
      </w:r>
      <w:r w:rsidR="001F05F3">
        <w:rPr>
          <w:color w:val="000000"/>
          <w:sz w:val="22"/>
          <w:szCs w:val="22"/>
        </w:rPr>
        <w:t>02</w:t>
      </w:r>
      <w:r>
        <w:rPr>
          <w:color w:val="000000"/>
          <w:sz w:val="22"/>
          <w:szCs w:val="22"/>
        </w:rPr>
        <w:t xml:space="preserve"> de </w:t>
      </w:r>
      <w:proofErr w:type="gramStart"/>
      <w:r w:rsidR="001F05F3">
        <w:rPr>
          <w:color w:val="000000"/>
          <w:sz w:val="22"/>
          <w:szCs w:val="22"/>
        </w:rPr>
        <w:t>Mayo</w:t>
      </w:r>
      <w:proofErr w:type="gramEnd"/>
      <w:r w:rsidR="001F05F3">
        <w:rPr>
          <w:color w:val="000000"/>
          <w:sz w:val="22"/>
          <w:szCs w:val="22"/>
        </w:rPr>
        <w:t xml:space="preserve"> </w:t>
      </w:r>
      <w:r>
        <w:rPr>
          <w:color w:val="000000"/>
          <w:sz w:val="22"/>
          <w:szCs w:val="22"/>
        </w:rPr>
        <w:t>de 202</w:t>
      </w:r>
      <w:r w:rsidR="00AC4FB9">
        <w:rPr>
          <w:color w:val="000000"/>
          <w:sz w:val="22"/>
          <w:szCs w:val="22"/>
        </w:rPr>
        <w:t>5</w:t>
      </w:r>
      <w:r w:rsidR="001F05F3">
        <w:rPr>
          <w:color w:val="000000"/>
          <w:sz w:val="22"/>
          <w:szCs w:val="22"/>
        </w:rPr>
        <w:t>, entre las 09:00 y 13</w:t>
      </w:r>
      <w:r>
        <w:rPr>
          <w:color w:val="000000"/>
          <w:sz w:val="22"/>
          <w:szCs w:val="22"/>
        </w:rPr>
        <w:t xml:space="preserve">:00 horas </w:t>
      </w:r>
      <w:r w:rsidR="00344F1C">
        <w:rPr>
          <w:color w:val="000000"/>
          <w:sz w:val="22"/>
          <w:szCs w:val="22"/>
        </w:rPr>
        <w:t xml:space="preserve">en </w:t>
      </w:r>
      <w:r w:rsidR="00192401">
        <w:rPr>
          <w:color w:val="000000"/>
          <w:sz w:val="22"/>
          <w:szCs w:val="22"/>
        </w:rPr>
        <w:t>las dependencias del Liceo Bicentenario San Francisco Santa Rosa 9093 Comuna de san Ramón.</w:t>
      </w:r>
    </w:p>
    <w:p w14:paraId="7FD24058" w14:textId="14A46C58" w:rsidR="0002724F" w:rsidRDefault="00221860">
      <w:pPr>
        <w:numPr>
          <w:ilvl w:val="0"/>
          <w:numId w:val="9"/>
        </w:numPr>
        <w:pBdr>
          <w:top w:val="nil"/>
          <w:left w:val="nil"/>
          <w:bottom w:val="nil"/>
          <w:right w:val="nil"/>
          <w:between w:val="nil"/>
        </w:pBdr>
        <w:spacing w:after="0" w:line="259" w:lineRule="auto"/>
        <w:jc w:val="both"/>
      </w:pPr>
      <w:r>
        <w:rPr>
          <w:color w:val="000000"/>
          <w:sz w:val="22"/>
          <w:szCs w:val="22"/>
        </w:rPr>
        <w:t xml:space="preserve">La oferta debe ser presentada en un sobre cerrado, con identificación (nombre de la propuesta Técnica, n° de concurso Público, nombre de la ATE, nº de contacto ATE, correo y nº móvil) y dirigida a </w:t>
      </w:r>
      <w:r w:rsidR="00834819">
        <w:rPr>
          <w:color w:val="000000"/>
          <w:sz w:val="22"/>
          <w:szCs w:val="22"/>
        </w:rPr>
        <w:t xml:space="preserve">Maritza González </w:t>
      </w:r>
      <w:proofErr w:type="gramStart"/>
      <w:r w:rsidR="00834819">
        <w:rPr>
          <w:color w:val="000000"/>
          <w:sz w:val="22"/>
          <w:szCs w:val="22"/>
        </w:rPr>
        <w:t>Guerra,  Rectora</w:t>
      </w:r>
      <w:proofErr w:type="gramEnd"/>
      <w:r w:rsidR="00834819">
        <w:rPr>
          <w:color w:val="000000"/>
          <w:sz w:val="22"/>
          <w:szCs w:val="22"/>
        </w:rPr>
        <w:t xml:space="preserve"> del establecimiento  y  Paulina Medina, Directora de Convivencia Escolar</w:t>
      </w:r>
      <w:r>
        <w:rPr>
          <w:color w:val="000000"/>
          <w:sz w:val="22"/>
          <w:szCs w:val="22"/>
        </w:rPr>
        <w:t>.</w:t>
      </w:r>
    </w:p>
    <w:p w14:paraId="3FFB6E99" w14:textId="77777777" w:rsidR="0002724F" w:rsidRDefault="00221860">
      <w:pPr>
        <w:numPr>
          <w:ilvl w:val="0"/>
          <w:numId w:val="9"/>
        </w:numPr>
        <w:pBdr>
          <w:top w:val="nil"/>
          <w:left w:val="nil"/>
          <w:bottom w:val="nil"/>
          <w:right w:val="nil"/>
          <w:between w:val="nil"/>
        </w:pBdr>
        <w:spacing w:after="0" w:line="259" w:lineRule="auto"/>
        <w:jc w:val="both"/>
      </w:pPr>
      <w:r>
        <w:rPr>
          <w:color w:val="000000"/>
          <w:sz w:val="22"/>
          <w:szCs w:val="22"/>
        </w:rPr>
        <w:t>El sobre debe contener en su interior: sobre 1: Propuesta Técnica; sobre 2: Propuesta Económica</w:t>
      </w:r>
    </w:p>
    <w:p w14:paraId="2BCEBC86" w14:textId="77777777" w:rsidR="0002724F" w:rsidRDefault="00221860">
      <w:pPr>
        <w:numPr>
          <w:ilvl w:val="0"/>
          <w:numId w:val="9"/>
        </w:numPr>
        <w:pBdr>
          <w:top w:val="nil"/>
          <w:left w:val="nil"/>
          <w:bottom w:val="nil"/>
          <w:right w:val="nil"/>
          <w:between w:val="nil"/>
        </w:pBdr>
        <w:spacing w:after="0" w:line="259" w:lineRule="auto"/>
        <w:jc w:val="both"/>
      </w:pPr>
      <w:r>
        <w:rPr>
          <w:color w:val="000000"/>
          <w:sz w:val="22"/>
          <w:szCs w:val="22"/>
        </w:rPr>
        <w:t>Las propuestas técnicas y económicas tienen que incluir toda la información y documentación solicitada en los formularios respectivos.</w:t>
      </w:r>
    </w:p>
    <w:p w14:paraId="35232B76" w14:textId="11E3F266" w:rsidR="0002724F" w:rsidRPr="00CB1255" w:rsidRDefault="00CB1255">
      <w:pPr>
        <w:numPr>
          <w:ilvl w:val="0"/>
          <w:numId w:val="9"/>
        </w:numPr>
        <w:pBdr>
          <w:top w:val="nil"/>
          <w:left w:val="nil"/>
          <w:bottom w:val="nil"/>
          <w:right w:val="nil"/>
          <w:between w:val="nil"/>
        </w:pBdr>
        <w:spacing w:after="160" w:line="259" w:lineRule="auto"/>
        <w:jc w:val="both"/>
      </w:pPr>
      <w:r>
        <w:rPr>
          <w:color w:val="000000"/>
          <w:sz w:val="22"/>
          <w:szCs w:val="22"/>
        </w:rPr>
        <w:t>Los profesionales que en conjunto tengan la especialidad en “Licenciado en técnicas de manejo de conductas de niños y adolescentes”, “Magister en Coaching e inteligencia Emocional y Licenciatura en PNL”</w:t>
      </w:r>
    </w:p>
    <w:p w14:paraId="239ADF16" w14:textId="3CE8B0F5" w:rsidR="00787499" w:rsidRPr="00787499" w:rsidRDefault="00CB1255" w:rsidP="00787499">
      <w:pPr>
        <w:numPr>
          <w:ilvl w:val="0"/>
          <w:numId w:val="9"/>
        </w:numPr>
        <w:pBdr>
          <w:top w:val="nil"/>
          <w:left w:val="nil"/>
          <w:bottom w:val="nil"/>
          <w:right w:val="nil"/>
          <w:between w:val="nil"/>
        </w:pBdr>
        <w:spacing w:after="160" w:line="259" w:lineRule="auto"/>
        <w:jc w:val="both"/>
        <w:rPr>
          <w:color w:val="000000"/>
          <w:sz w:val="22"/>
          <w:szCs w:val="22"/>
        </w:rPr>
      </w:pPr>
      <w:proofErr w:type="gramStart"/>
      <w:r>
        <w:rPr>
          <w:color w:val="000000"/>
          <w:sz w:val="22"/>
          <w:szCs w:val="22"/>
        </w:rPr>
        <w:t>ATE  debidamente</w:t>
      </w:r>
      <w:proofErr w:type="gramEnd"/>
      <w:r>
        <w:rPr>
          <w:color w:val="000000"/>
          <w:sz w:val="22"/>
          <w:szCs w:val="22"/>
        </w:rPr>
        <w:t xml:space="preserve"> inscrita en el Registro ATE, al igual que el curso solicitado.</w:t>
      </w:r>
      <w:r w:rsidR="00787499" w:rsidRPr="00787499">
        <w:rPr>
          <w:sz w:val="22"/>
          <w:szCs w:val="22"/>
          <w:u w:val="single"/>
        </w:rPr>
        <w:t xml:space="preserve"> </w:t>
      </w:r>
      <w:r w:rsidR="00787499" w:rsidRPr="00787499">
        <w:rPr>
          <w:color w:val="000000"/>
          <w:sz w:val="22"/>
          <w:szCs w:val="22"/>
          <w:u w:val="single"/>
        </w:rPr>
        <w:t>II.4. Evaluación de las Propuestas</w:t>
      </w:r>
    </w:p>
    <w:p w14:paraId="076D2696" w14:textId="01047AD3" w:rsidR="00787499" w:rsidRPr="00787499" w:rsidRDefault="00787499" w:rsidP="00787499">
      <w:pPr>
        <w:numPr>
          <w:ilvl w:val="0"/>
          <w:numId w:val="9"/>
        </w:numPr>
        <w:pBdr>
          <w:top w:val="nil"/>
          <w:left w:val="nil"/>
          <w:bottom w:val="nil"/>
          <w:right w:val="nil"/>
          <w:between w:val="nil"/>
        </w:pBdr>
        <w:spacing w:after="160" w:line="259" w:lineRule="auto"/>
        <w:jc w:val="both"/>
        <w:rPr>
          <w:color w:val="000000"/>
          <w:sz w:val="22"/>
          <w:szCs w:val="22"/>
        </w:rPr>
      </w:pPr>
      <w:r w:rsidRPr="00787499">
        <w:rPr>
          <w:color w:val="000000"/>
          <w:sz w:val="22"/>
          <w:szCs w:val="22"/>
        </w:rPr>
        <w:t>La ponderación de las evalu</w:t>
      </w:r>
      <w:r>
        <w:rPr>
          <w:color w:val="000000"/>
          <w:sz w:val="22"/>
          <w:szCs w:val="22"/>
        </w:rPr>
        <w:t>aciones técnica.</w:t>
      </w:r>
    </w:p>
    <w:tbl>
      <w:tblPr>
        <w:tblW w:w="4397" w:type="dxa"/>
        <w:tblInd w:w="559" w:type="dxa"/>
        <w:tblLayout w:type="fixed"/>
        <w:tblLook w:val="0000" w:firstRow="0" w:lastRow="0" w:firstColumn="0" w:lastColumn="0" w:noHBand="0" w:noVBand="0"/>
      </w:tblPr>
      <w:tblGrid>
        <w:gridCol w:w="2554"/>
        <w:gridCol w:w="1843"/>
      </w:tblGrid>
      <w:tr w:rsidR="00787499" w:rsidRPr="00787499" w14:paraId="03D309AF" w14:textId="77777777" w:rsidTr="006F5B8B">
        <w:trPr>
          <w:trHeight w:val="253"/>
        </w:trPr>
        <w:tc>
          <w:tcPr>
            <w:tcW w:w="2554" w:type="dxa"/>
            <w:tcBorders>
              <w:top w:val="single" w:sz="5" w:space="0" w:color="000000"/>
              <w:left w:val="single" w:sz="5" w:space="0" w:color="000000"/>
              <w:bottom w:val="single" w:sz="5" w:space="0" w:color="000000"/>
              <w:right w:val="single" w:sz="5" w:space="0" w:color="000000"/>
            </w:tcBorders>
          </w:tcPr>
          <w:p w14:paraId="016E08EF" w14:textId="77777777" w:rsidR="00787499" w:rsidRPr="00787499" w:rsidRDefault="00787499" w:rsidP="00787499">
            <w:pPr>
              <w:numPr>
                <w:ilvl w:val="0"/>
                <w:numId w:val="9"/>
              </w:numPr>
              <w:pBdr>
                <w:top w:val="nil"/>
                <w:left w:val="nil"/>
                <w:bottom w:val="nil"/>
                <w:right w:val="nil"/>
                <w:between w:val="nil"/>
              </w:pBdr>
              <w:spacing w:after="160" w:line="259" w:lineRule="auto"/>
              <w:jc w:val="both"/>
              <w:rPr>
                <w:color w:val="000000"/>
                <w:sz w:val="22"/>
                <w:szCs w:val="22"/>
              </w:rPr>
            </w:pPr>
            <w:r w:rsidRPr="00787499">
              <w:rPr>
                <w:b/>
                <w:color w:val="000000"/>
                <w:sz w:val="22"/>
                <w:szCs w:val="22"/>
              </w:rPr>
              <w:t>Evaluación del Servicio</w:t>
            </w:r>
          </w:p>
        </w:tc>
        <w:tc>
          <w:tcPr>
            <w:tcW w:w="1843" w:type="dxa"/>
            <w:tcBorders>
              <w:top w:val="single" w:sz="5" w:space="0" w:color="000000"/>
              <w:left w:val="single" w:sz="5" w:space="0" w:color="000000"/>
              <w:bottom w:val="single" w:sz="5" w:space="0" w:color="000000"/>
              <w:right w:val="single" w:sz="5" w:space="0" w:color="000000"/>
            </w:tcBorders>
          </w:tcPr>
          <w:p w14:paraId="75597464" w14:textId="77777777" w:rsidR="00787499" w:rsidRPr="00787499" w:rsidRDefault="00787499" w:rsidP="00787499">
            <w:pPr>
              <w:numPr>
                <w:ilvl w:val="0"/>
                <w:numId w:val="9"/>
              </w:numPr>
              <w:pBdr>
                <w:top w:val="nil"/>
                <w:left w:val="nil"/>
                <w:bottom w:val="nil"/>
                <w:right w:val="nil"/>
                <w:between w:val="nil"/>
              </w:pBdr>
              <w:spacing w:after="160" w:line="259" w:lineRule="auto"/>
              <w:jc w:val="both"/>
              <w:rPr>
                <w:color w:val="000000"/>
                <w:sz w:val="22"/>
                <w:szCs w:val="22"/>
              </w:rPr>
            </w:pPr>
            <w:r w:rsidRPr="00787499">
              <w:rPr>
                <w:b/>
                <w:color w:val="000000"/>
                <w:sz w:val="22"/>
                <w:szCs w:val="22"/>
              </w:rPr>
              <w:t>Ponderación</w:t>
            </w:r>
          </w:p>
        </w:tc>
      </w:tr>
      <w:tr w:rsidR="00787499" w:rsidRPr="00787499" w14:paraId="733F4392" w14:textId="77777777" w:rsidTr="006F5B8B">
        <w:trPr>
          <w:trHeight w:val="278"/>
        </w:trPr>
        <w:tc>
          <w:tcPr>
            <w:tcW w:w="2554" w:type="dxa"/>
            <w:tcBorders>
              <w:top w:val="single" w:sz="5" w:space="0" w:color="000000"/>
              <w:left w:val="single" w:sz="5" w:space="0" w:color="000000"/>
              <w:bottom w:val="single" w:sz="5" w:space="0" w:color="000000"/>
              <w:right w:val="single" w:sz="5" w:space="0" w:color="000000"/>
            </w:tcBorders>
          </w:tcPr>
          <w:p w14:paraId="52272610" w14:textId="77777777" w:rsidR="00787499" w:rsidRPr="00787499" w:rsidRDefault="00787499" w:rsidP="00787499">
            <w:pPr>
              <w:numPr>
                <w:ilvl w:val="0"/>
                <w:numId w:val="9"/>
              </w:numPr>
              <w:pBdr>
                <w:top w:val="nil"/>
                <w:left w:val="nil"/>
                <w:bottom w:val="nil"/>
                <w:right w:val="nil"/>
                <w:between w:val="nil"/>
              </w:pBdr>
              <w:spacing w:after="160" w:line="259" w:lineRule="auto"/>
              <w:jc w:val="both"/>
              <w:rPr>
                <w:color w:val="000000"/>
                <w:sz w:val="22"/>
                <w:szCs w:val="22"/>
              </w:rPr>
            </w:pPr>
            <w:r w:rsidRPr="00787499">
              <w:rPr>
                <w:color w:val="000000"/>
                <w:sz w:val="22"/>
                <w:szCs w:val="22"/>
              </w:rPr>
              <w:t>Evaluación Técnica</w:t>
            </w:r>
          </w:p>
        </w:tc>
        <w:tc>
          <w:tcPr>
            <w:tcW w:w="1843" w:type="dxa"/>
            <w:tcBorders>
              <w:top w:val="single" w:sz="5" w:space="0" w:color="000000"/>
              <w:left w:val="single" w:sz="5" w:space="0" w:color="000000"/>
              <w:bottom w:val="single" w:sz="5" w:space="0" w:color="000000"/>
              <w:right w:val="single" w:sz="5" w:space="0" w:color="000000"/>
            </w:tcBorders>
          </w:tcPr>
          <w:p w14:paraId="42EC0316" w14:textId="77777777" w:rsidR="00787499" w:rsidRPr="00787499" w:rsidRDefault="00787499" w:rsidP="00787499">
            <w:pPr>
              <w:numPr>
                <w:ilvl w:val="0"/>
                <w:numId w:val="9"/>
              </w:numPr>
              <w:pBdr>
                <w:top w:val="nil"/>
                <w:left w:val="nil"/>
                <w:bottom w:val="nil"/>
                <w:right w:val="nil"/>
                <w:between w:val="nil"/>
              </w:pBdr>
              <w:spacing w:after="160" w:line="259" w:lineRule="auto"/>
              <w:jc w:val="both"/>
              <w:rPr>
                <w:color w:val="000000"/>
                <w:sz w:val="22"/>
                <w:szCs w:val="22"/>
              </w:rPr>
            </w:pPr>
            <w:r w:rsidRPr="00787499">
              <w:rPr>
                <w:color w:val="000000"/>
                <w:sz w:val="22"/>
                <w:szCs w:val="22"/>
              </w:rPr>
              <w:t>70%</w:t>
            </w:r>
          </w:p>
        </w:tc>
      </w:tr>
      <w:tr w:rsidR="00787499" w:rsidRPr="00787499" w14:paraId="46530602" w14:textId="77777777" w:rsidTr="006F5B8B">
        <w:trPr>
          <w:trHeight w:val="281"/>
        </w:trPr>
        <w:tc>
          <w:tcPr>
            <w:tcW w:w="2554" w:type="dxa"/>
            <w:tcBorders>
              <w:top w:val="single" w:sz="5" w:space="0" w:color="000000"/>
              <w:left w:val="single" w:sz="5" w:space="0" w:color="000000"/>
              <w:bottom w:val="single" w:sz="5" w:space="0" w:color="000000"/>
              <w:right w:val="single" w:sz="5" w:space="0" w:color="000000"/>
            </w:tcBorders>
          </w:tcPr>
          <w:p w14:paraId="5D103D69" w14:textId="77777777" w:rsidR="00787499" w:rsidRPr="00787499" w:rsidRDefault="00787499" w:rsidP="00787499">
            <w:pPr>
              <w:numPr>
                <w:ilvl w:val="0"/>
                <w:numId w:val="9"/>
              </w:numPr>
              <w:pBdr>
                <w:top w:val="nil"/>
                <w:left w:val="nil"/>
                <w:bottom w:val="nil"/>
                <w:right w:val="nil"/>
                <w:between w:val="nil"/>
              </w:pBdr>
              <w:spacing w:after="160" w:line="259" w:lineRule="auto"/>
              <w:jc w:val="both"/>
              <w:rPr>
                <w:color w:val="000000"/>
                <w:sz w:val="22"/>
                <w:szCs w:val="22"/>
              </w:rPr>
            </w:pPr>
            <w:r w:rsidRPr="00787499">
              <w:rPr>
                <w:color w:val="000000"/>
                <w:sz w:val="22"/>
                <w:szCs w:val="22"/>
              </w:rPr>
              <w:t>Evaluación Económica</w:t>
            </w:r>
          </w:p>
        </w:tc>
        <w:tc>
          <w:tcPr>
            <w:tcW w:w="1843" w:type="dxa"/>
            <w:tcBorders>
              <w:top w:val="single" w:sz="5" w:space="0" w:color="000000"/>
              <w:left w:val="single" w:sz="5" w:space="0" w:color="000000"/>
              <w:bottom w:val="single" w:sz="5" w:space="0" w:color="000000"/>
              <w:right w:val="single" w:sz="5" w:space="0" w:color="000000"/>
            </w:tcBorders>
          </w:tcPr>
          <w:p w14:paraId="5310CB45" w14:textId="77777777" w:rsidR="00787499" w:rsidRPr="00787499" w:rsidRDefault="00787499" w:rsidP="00787499">
            <w:pPr>
              <w:numPr>
                <w:ilvl w:val="0"/>
                <w:numId w:val="9"/>
              </w:numPr>
              <w:pBdr>
                <w:top w:val="nil"/>
                <w:left w:val="nil"/>
                <w:bottom w:val="nil"/>
                <w:right w:val="nil"/>
                <w:between w:val="nil"/>
              </w:pBdr>
              <w:spacing w:after="160" w:line="259" w:lineRule="auto"/>
              <w:jc w:val="both"/>
              <w:rPr>
                <w:color w:val="000000"/>
                <w:sz w:val="22"/>
                <w:szCs w:val="22"/>
              </w:rPr>
            </w:pPr>
            <w:r w:rsidRPr="00787499">
              <w:rPr>
                <w:color w:val="000000"/>
                <w:sz w:val="22"/>
                <w:szCs w:val="22"/>
              </w:rPr>
              <w:t>30%</w:t>
            </w:r>
          </w:p>
        </w:tc>
      </w:tr>
      <w:tr w:rsidR="00787499" w:rsidRPr="00787499" w14:paraId="6A6196F2" w14:textId="77777777" w:rsidTr="006F5B8B">
        <w:trPr>
          <w:trHeight w:val="278"/>
        </w:trPr>
        <w:tc>
          <w:tcPr>
            <w:tcW w:w="2554" w:type="dxa"/>
            <w:tcBorders>
              <w:top w:val="single" w:sz="5" w:space="0" w:color="000000"/>
              <w:left w:val="single" w:sz="5" w:space="0" w:color="000000"/>
              <w:bottom w:val="single" w:sz="5" w:space="0" w:color="000000"/>
              <w:right w:val="single" w:sz="5" w:space="0" w:color="000000"/>
            </w:tcBorders>
          </w:tcPr>
          <w:p w14:paraId="7A1A62CC" w14:textId="77777777" w:rsidR="00787499" w:rsidRPr="00787499" w:rsidRDefault="00787499" w:rsidP="00787499">
            <w:pPr>
              <w:numPr>
                <w:ilvl w:val="0"/>
                <w:numId w:val="9"/>
              </w:numPr>
              <w:pBdr>
                <w:top w:val="nil"/>
                <w:left w:val="nil"/>
                <w:bottom w:val="nil"/>
                <w:right w:val="nil"/>
                <w:between w:val="nil"/>
              </w:pBdr>
              <w:spacing w:after="160" w:line="259" w:lineRule="auto"/>
              <w:jc w:val="both"/>
              <w:rPr>
                <w:color w:val="000000"/>
                <w:sz w:val="22"/>
                <w:szCs w:val="22"/>
              </w:rPr>
            </w:pPr>
            <w:r w:rsidRPr="00787499">
              <w:rPr>
                <w:b/>
                <w:color w:val="000000"/>
                <w:sz w:val="22"/>
                <w:szCs w:val="22"/>
              </w:rPr>
              <w:t>Evaluación Total</w:t>
            </w:r>
          </w:p>
        </w:tc>
        <w:tc>
          <w:tcPr>
            <w:tcW w:w="1843" w:type="dxa"/>
            <w:tcBorders>
              <w:top w:val="single" w:sz="5" w:space="0" w:color="000000"/>
              <w:left w:val="single" w:sz="5" w:space="0" w:color="000000"/>
              <w:bottom w:val="single" w:sz="5" w:space="0" w:color="000000"/>
              <w:right w:val="single" w:sz="5" w:space="0" w:color="000000"/>
            </w:tcBorders>
          </w:tcPr>
          <w:p w14:paraId="614D37C6" w14:textId="77777777" w:rsidR="00787499" w:rsidRPr="00787499" w:rsidRDefault="00787499" w:rsidP="00787499">
            <w:pPr>
              <w:numPr>
                <w:ilvl w:val="0"/>
                <w:numId w:val="9"/>
              </w:numPr>
              <w:pBdr>
                <w:top w:val="nil"/>
                <w:left w:val="nil"/>
                <w:bottom w:val="nil"/>
                <w:right w:val="nil"/>
                <w:between w:val="nil"/>
              </w:pBdr>
              <w:spacing w:after="160" w:line="259" w:lineRule="auto"/>
              <w:jc w:val="both"/>
              <w:rPr>
                <w:color w:val="000000"/>
                <w:sz w:val="22"/>
                <w:szCs w:val="22"/>
              </w:rPr>
            </w:pPr>
            <w:r w:rsidRPr="00787499">
              <w:rPr>
                <w:b/>
                <w:color w:val="000000"/>
                <w:sz w:val="22"/>
                <w:szCs w:val="22"/>
              </w:rPr>
              <w:t>100%</w:t>
            </w:r>
          </w:p>
        </w:tc>
      </w:tr>
    </w:tbl>
    <w:p w14:paraId="70D6F284" w14:textId="02C4B8E1" w:rsidR="00CB1255" w:rsidRPr="00787499" w:rsidRDefault="00CB1255" w:rsidP="00476F29">
      <w:pPr>
        <w:pBdr>
          <w:top w:val="nil"/>
          <w:left w:val="nil"/>
          <w:bottom w:val="nil"/>
          <w:right w:val="nil"/>
          <w:between w:val="nil"/>
        </w:pBdr>
        <w:spacing w:after="160" w:line="259" w:lineRule="auto"/>
        <w:ind w:left="720"/>
        <w:jc w:val="both"/>
      </w:pPr>
      <w:bookmarkStart w:id="0" w:name="_GoBack"/>
      <w:bookmarkEnd w:id="0"/>
    </w:p>
    <w:p w14:paraId="4FF53115" w14:textId="0C68C5F4" w:rsidR="00787499" w:rsidRDefault="00787499" w:rsidP="00787499">
      <w:pPr>
        <w:pBdr>
          <w:top w:val="nil"/>
          <w:left w:val="nil"/>
          <w:bottom w:val="nil"/>
          <w:right w:val="nil"/>
          <w:between w:val="nil"/>
        </w:pBdr>
        <w:spacing w:after="160" w:line="259" w:lineRule="auto"/>
        <w:jc w:val="both"/>
        <w:rPr>
          <w:color w:val="000000"/>
          <w:sz w:val="22"/>
          <w:szCs w:val="22"/>
        </w:rPr>
      </w:pPr>
    </w:p>
    <w:p w14:paraId="2A7EEB86" w14:textId="77777777" w:rsidR="00787499" w:rsidRDefault="00787499" w:rsidP="00787499">
      <w:pPr>
        <w:pBdr>
          <w:top w:val="nil"/>
          <w:left w:val="nil"/>
          <w:bottom w:val="nil"/>
          <w:right w:val="nil"/>
          <w:between w:val="nil"/>
        </w:pBdr>
        <w:spacing w:after="160" w:line="259" w:lineRule="auto"/>
        <w:jc w:val="both"/>
      </w:pPr>
    </w:p>
    <w:p w14:paraId="21470BFC" w14:textId="77777777" w:rsidR="0002724F" w:rsidRPr="004965AE" w:rsidRDefault="00221860">
      <w:pPr>
        <w:jc w:val="both"/>
        <w:rPr>
          <w:b/>
          <w:sz w:val="22"/>
          <w:szCs w:val="22"/>
          <w:u w:val="single"/>
        </w:rPr>
      </w:pPr>
      <w:r w:rsidRPr="004965AE">
        <w:rPr>
          <w:b/>
          <w:sz w:val="22"/>
          <w:szCs w:val="22"/>
          <w:u w:val="single"/>
        </w:rPr>
        <w:t>II.2. Aspectos Administrativos</w:t>
      </w:r>
    </w:p>
    <w:p w14:paraId="3DA38C47" w14:textId="4843FA6B" w:rsidR="0002724F" w:rsidRDefault="00221860">
      <w:pPr>
        <w:numPr>
          <w:ilvl w:val="0"/>
          <w:numId w:val="1"/>
        </w:numPr>
        <w:pBdr>
          <w:top w:val="nil"/>
          <w:left w:val="nil"/>
          <w:bottom w:val="nil"/>
          <w:right w:val="nil"/>
          <w:between w:val="nil"/>
        </w:pBdr>
        <w:spacing w:after="0" w:line="259" w:lineRule="auto"/>
        <w:jc w:val="both"/>
        <w:rPr>
          <w:color w:val="000000"/>
          <w:sz w:val="22"/>
          <w:szCs w:val="22"/>
          <w:u w:val="single"/>
        </w:rPr>
      </w:pPr>
      <w:r>
        <w:rPr>
          <w:color w:val="000000"/>
          <w:sz w:val="22"/>
          <w:szCs w:val="22"/>
        </w:rPr>
        <w:t xml:space="preserve">Concurso N°: </w:t>
      </w:r>
      <w:r w:rsidR="00360C31">
        <w:rPr>
          <w:color w:val="000000"/>
          <w:sz w:val="22"/>
          <w:szCs w:val="22"/>
        </w:rPr>
        <w:t>01</w:t>
      </w:r>
    </w:p>
    <w:p w14:paraId="46494F71" w14:textId="34C3579A" w:rsidR="0002724F" w:rsidRDefault="00221860">
      <w:pPr>
        <w:numPr>
          <w:ilvl w:val="0"/>
          <w:numId w:val="1"/>
        </w:numPr>
        <w:pBdr>
          <w:top w:val="nil"/>
          <w:left w:val="nil"/>
          <w:bottom w:val="nil"/>
          <w:right w:val="nil"/>
          <w:between w:val="nil"/>
        </w:pBdr>
        <w:spacing w:after="0" w:line="259" w:lineRule="auto"/>
        <w:jc w:val="both"/>
        <w:rPr>
          <w:color w:val="000000"/>
          <w:sz w:val="22"/>
          <w:szCs w:val="22"/>
          <w:u w:val="single"/>
        </w:rPr>
      </w:pPr>
      <w:r>
        <w:rPr>
          <w:color w:val="000000"/>
          <w:sz w:val="22"/>
          <w:szCs w:val="22"/>
        </w:rPr>
        <w:t xml:space="preserve">Tiempo de experiencia mínima del Proveedor: </w:t>
      </w:r>
      <w:r w:rsidR="00834819">
        <w:rPr>
          <w:color w:val="000000"/>
          <w:sz w:val="22"/>
          <w:szCs w:val="22"/>
        </w:rPr>
        <w:t>5</w:t>
      </w:r>
      <w:r w:rsidR="00360C31">
        <w:rPr>
          <w:color w:val="000000"/>
          <w:sz w:val="22"/>
          <w:szCs w:val="22"/>
        </w:rPr>
        <w:t xml:space="preserve"> </w:t>
      </w:r>
      <w:r>
        <w:rPr>
          <w:color w:val="000000"/>
          <w:sz w:val="22"/>
          <w:szCs w:val="22"/>
        </w:rPr>
        <w:t xml:space="preserve"> años</w:t>
      </w:r>
    </w:p>
    <w:p w14:paraId="05797F1E" w14:textId="77777777" w:rsidR="0002724F" w:rsidRDefault="00221860">
      <w:pPr>
        <w:numPr>
          <w:ilvl w:val="0"/>
          <w:numId w:val="1"/>
        </w:numPr>
        <w:pBdr>
          <w:top w:val="nil"/>
          <w:left w:val="nil"/>
          <w:bottom w:val="nil"/>
          <w:right w:val="nil"/>
          <w:between w:val="nil"/>
        </w:pBdr>
        <w:spacing w:after="0" w:line="259" w:lineRule="auto"/>
        <w:jc w:val="both"/>
        <w:rPr>
          <w:color w:val="000000"/>
          <w:sz w:val="22"/>
          <w:szCs w:val="22"/>
          <w:u w:val="single"/>
        </w:rPr>
      </w:pPr>
      <w:r>
        <w:rPr>
          <w:color w:val="000000"/>
          <w:sz w:val="22"/>
          <w:szCs w:val="22"/>
        </w:rPr>
        <w:t>El Proveedor debe presentar el Certificado de Pertenencia al Registro ATE vigente y que incluya los servicios ATE validados por el Ministerio de Educación.</w:t>
      </w:r>
    </w:p>
    <w:p w14:paraId="210E45F1" w14:textId="77777777" w:rsidR="0002724F" w:rsidRDefault="00221860">
      <w:pPr>
        <w:numPr>
          <w:ilvl w:val="0"/>
          <w:numId w:val="1"/>
        </w:numPr>
        <w:pBdr>
          <w:top w:val="nil"/>
          <w:left w:val="nil"/>
          <w:bottom w:val="nil"/>
          <w:right w:val="nil"/>
          <w:between w:val="nil"/>
        </w:pBdr>
        <w:spacing w:after="0" w:line="259" w:lineRule="auto"/>
        <w:jc w:val="both"/>
        <w:rPr>
          <w:color w:val="000000"/>
          <w:sz w:val="22"/>
          <w:szCs w:val="22"/>
          <w:u w:val="single"/>
        </w:rPr>
      </w:pPr>
      <w:r>
        <w:rPr>
          <w:color w:val="000000"/>
          <w:sz w:val="22"/>
          <w:szCs w:val="22"/>
        </w:rPr>
        <w:t>El Proveedor debe presentar una declaración jurada simple, señalando que no es una entidad relacionada al establecimiento educacional.</w:t>
      </w:r>
    </w:p>
    <w:p w14:paraId="3B9DF030" w14:textId="77777777" w:rsidR="0002724F" w:rsidRDefault="00221860">
      <w:pPr>
        <w:numPr>
          <w:ilvl w:val="0"/>
          <w:numId w:val="1"/>
        </w:numPr>
        <w:pBdr>
          <w:top w:val="nil"/>
          <w:left w:val="nil"/>
          <w:bottom w:val="nil"/>
          <w:right w:val="nil"/>
          <w:between w:val="nil"/>
        </w:pBdr>
        <w:spacing w:after="160" w:line="259" w:lineRule="auto"/>
        <w:jc w:val="both"/>
        <w:rPr>
          <w:color w:val="000000"/>
          <w:sz w:val="22"/>
          <w:szCs w:val="22"/>
          <w:u w:val="single"/>
        </w:rPr>
      </w:pPr>
      <w:r>
        <w:rPr>
          <w:color w:val="000000"/>
          <w:sz w:val="22"/>
          <w:szCs w:val="22"/>
        </w:rPr>
        <w:t>Tiempo de experiencia mínima de o los profesionales de la entidad ATE que realizarán la asesoría: 5 años</w:t>
      </w:r>
    </w:p>
    <w:p w14:paraId="1DBD69A0" w14:textId="31B5A4CD" w:rsidR="001A518E" w:rsidRDefault="001A518E" w:rsidP="004965AE">
      <w:pPr>
        <w:jc w:val="both"/>
        <w:rPr>
          <w:highlight w:val="yellow"/>
          <w:u w:val="single"/>
        </w:rPr>
      </w:pPr>
    </w:p>
    <w:p w14:paraId="0689D800" w14:textId="77777777" w:rsidR="001A518E" w:rsidRDefault="001A518E">
      <w:pPr>
        <w:ind w:left="360"/>
        <w:jc w:val="both"/>
        <w:rPr>
          <w:highlight w:val="yellow"/>
          <w:u w:val="single"/>
        </w:rPr>
      </w:pPr>
    </w:p>
    <w:p w14:paraId="64DF5CB4" w14:textId="77777777" w:rsidR="0002724F" w:rsidRPr="00C51D5E" w:rsidRDefault="00221860">
      <w:pPr>
        <w:jc w:val="both"/>
        <w:rPr>
          <w:b/>
          <w:sz w:val="22"/>
          <w:szCs w:val="22"/>
          <w:u w:val="single"/>
        </w:rPr>
      </w:pPr>
      <w:r w:rsidRPr="00C51D5E">
        <w:rPr>
          <w:b/>
          <w:sz w:val="22"/>
          <w:szCs w:val="22"/>
          <w:u w:val="single"/>
        </w:rPr>
        <w:t>II.3. Condiciones Generales para la Provisión</w:t>
      </w:r>
    </w:p>
    <w:p w14:paraId="67F4540F" w14:textId="7662838C" w:rsidR="0002724F" w:rsidRPr="00221860" w:rsidRDefault="00221860">
      <w:pPr>
        <w:numPr>
          <w:ilvl w:val="0"/>
          <w:numId w:val="2"/>
        </w:numPr>
        <w:pBdr>
          <w:top w:val="nil"/>
          <w:left w:val="nil"/>
          <w:bottom w:val="nil"/>
          <w:right w:val="nil"/>
          <w:between w:val="nil"/>
        </w:pBdr>
        <w:spacing w:after="0" w:line="259" w:lineRule="auto"/>
        <w:jc w:val="both"/>
      </w:pPr>
      <w:r w:rsidRPr="00221860">
        <w:rPr>
          <w:color w:val="000000"/>
          <w:sz w:val="22"/>
          <w:szCs w:val="22"/>
        </w:rPr>
        <w:t>Monto máximo que pagará por el servicio ATE: $</w:t>
      </w:r>
      <w:r w:rsidR="00360C31">
        <w:rPr>
          <w:color w:val="000000"/>
          <w:sz w:val="22"/>
          <w:szCs w:val="22"/>
        </w:rPr>
        <w:t>2.200.000</w:t>
      </w:r>
      <w:r w:rsidRPr="00221860">
        <w:rPr>
          <w:color w:val="000000"/>
          <w:sz w:val="22"/>
          <w:szCs w:val="22"/>
        </w:rPr>
        <w:t>.-</w:t>
      </w:r>
    </w:p>
    <w:p w14:paraId="2349A828" w14:textId="2477FA25" w:rsidR="0002724F" w:rsidRPr="00221860" w:rsidRDefault="00221860">
      <w:pPr>
        <w:numPr>
          <w:ilvl w:val="0"/>
          <w:numId w:val="2"/>
        </w:numPr>
        <w:pBdr>
          <w:top w:val="nil"/>
          <w:left w:val="nil"/>
          <w:bottom w:val="nil"/>
          <w:right w:val="nil"/>
          <w:between w:val="nil"/>
        </w:pBdr>
        <w:spacing w:after="0" w:line="259" w:lineRule="auto"/>
        <w:jc w:val="both"/>
      </w:pPr>
      <w:r w:rsidRPr="00221860">
        <w:rPr>
          <w:color w:val="000000"/>
          <w:sz w:val="22"/>
          <w:szCs w:val="22"/>
        </w:rPr>
        <w:t xml:space="preserve">Formas de Pago: </w:t>
      </w:r>
      <w:r w:rsidR="00360C31">
        <w:rPr>
          <w:color w:val="000000"/>
          <w:sz w:val="22"/>
          <w:szCs w:val="22"/>
        </w:rPr>
        <w:t>50% al enviar orden de compra y el 50% restante finalizada la capacitación.</w:t>
      </w:r>
    </w:p>
    <w:p w14:paraId="3F8FA593" w14:textId="4AE07551" w:rsidR="001F05F3" w:rsidRPr="001F05F3" w:rsidRDefault="00360C31" w:rsidP="001F05F3">
      <w:pPr>
        <w:pStyle w:val="Prrafodelista"/>
        <w:numPr>
          <w:ilvl w:val="0"/>
          <w:numId w:val="2"/>
        </w:numPr>
        <w:tabs>
          <w:tab w:val="left" w:pos="623"/>
        </w:tabs>
        <w:spacing w:line="288" w:lineRule="auto"/>
        <w:ind w:right="118"/>
        <w:jc w:val="both"/>
        <w:rPr>
          <w:rFonts w:asciiTheme="minorHAnsi" w:hAnsiTheme="minorHAnsi"/>
        </w:rPr>
      </w:pPr>
      <w:r w:rsidRPr="00360C31">
        <w:rPr>
          <w:rFonts w:asciiTheme="minorHAnsi" w:hAnsiTheme="minorHAnsi"/>
        </w:rPr>
        <w:t xml:space="preserve">Desarrollo del programa de capacitación, por parte de una ATE que dispone de 2 profesionales especialistas y con más de 19 años de experiencia trabajando en Educación. </w:t>
      </w:r>
      <w:r w:rsidRPr="00360C31">
        <w:rPr>
          <w:rFonts w:asciiTheme="minorHAnsi" w:hAnsiTheme="minorHAnsi"/>
          <w:u w:val="single"/>
        </w:rPr>
        <w:t>No se envían</w:t>
      </w:r>
      <w:r w:rsidRPr="00360C31">
        <w:rPr>
          <w:rFonts w:asciiTheme="minorHAnsi" w:hAnsiTheme="minorHAnsi"/>
        </w:rPr>
        <w:t xml:space="preserve"> </w:t>
      </w:r>
      <w:r w:rsidRPr="00360C31">
        <w:rPr>
          <w:rFonts w:asciiTheme="minorHAnsi" w:hAnsiTheme="minorHAnsi"/>
          <w:spacing w:val="-2"/>
          <w:u w:val="single"/>
        </w:rPr>
        <w:t>reemplazantes</w:t>
      </w:r>
      <w:r w:rsidRPr="00360C31">
        <w:rPr>
          <w:rFonts w:asciiTheme="minorHAnsi" w:hAnsiTheme="minorHAnsi"/>
          <w:spacing w:val="-2"/>
        </w:rPr>
        <w:t>.</w:t>
      </w:r>
    </w:p>
    <w:p w14:paraId="7B3EF7E9" w14:textId="309A8488" w:rsidR="00360C31" w:rsidRPr="001F05F3" w:rsidRDefault="00360C31" w:rsidP="001F05F3">
      <w:pPr>
        <w:pStyle w:val="Prrafodelista"/>
        <w:numPr>
          <w:ilvl w:val="0"/>
          <w:numId w:val="2"/>
        </w:numPr>
        <w:tabs>
          <w:tab w:val="left" w:pos="623"/>
        </w:tabs>
        <w:spacing w:before="1" w:line="288" w:lineRule="auto"/>
        <w:ind w:right="810"/>
        <w:rPr>
          <w:rFonts w:asciiTheme="minorHAnsi" w:hAnsiTheme="minorHAnsi"/>
        </w:rPr>
      </w:pPr>
      <w:r w:rsidRPr="00360C31">
        <w:rPr>
          <w:rFonts w:asciiTheme="minorHAnsi" w:hAnsiTheme="minorHAnsi"/>
        </w:rPr>
        <w:t>Materiales</w:t>
      </w:r>
      <w:r w:rsidRPr="00360C31">
        <w:rPr>
          <w:rFonts w:asciiTheme="minorHAnsi" w:hAnsiTheme="minorHAnsi"/>
          <w:spacing w:val="-20"/>
        </w:rPr>
        <w:t xml:space="preserve"> </w:t>
      </w:r>
      <w:r w:rsidRPr="00360C31">
        <w:rPr>
          <w:rFonts w:asciiTheme="minorHAnsi" w:hAnsiTheme="minorHAnsi"/>
        </w:rPr>
        <w:t>para</w:t>
      </w:r>
      <w:r w:rsidRPr="00360C31">
        <w:rPr>
          <w:rFonts w:asciiTheme="minorHAnsi" w:hAnsiTheme="minorHAnsi"/>
          <w:spacing w:val="-17"/>
        </w:rPr>
        <w:t xml:space="preserve"> </w:t>
      </w:r>
      <w:r w:rsidRPr="00360C31">
        <w:rPr>
          <w:rFonts w:asciiTheme="minorHAnsi" w:hAnsiTheme="minorHAnsi"/>
        </w:rPr>
        <w:t>un</w:t>
      </w:r>
      <w:r w:rsidRPr="00360C31">
        <w:rPr>
          <w:rFonts w:asciiTheme="minorHAnsi" w:hAnsiTheme="minorHAnsi"/>
          <w:spacing w:val="-12"/>
        </w:rPr>
        <w:t xml:space="preserve"> </w:t>
      </w:r>
      <w:r w:rsidRPr="00360C31">
        <w:rPr>
          <w:rFonts w:asciiTheme="minorHAnsi" w:hAnsiTheme="minorHAnsi"/>
        </w:rPr>
        <w:t>óptimo</w:t>
      </w:r>
      <w:r w:rsidRPr="00360C31">
        <w:rPr>
          <w:rFonts w:asciiTheme="minorHAnsi" w:hAnsiTheme="minorHAnsi"/>
          <w:spacing w:val="-20"/>
        </w:rPr>
        <w:t xml:space="preserve"> </w:t>
      </w:r>
      <w:r w:rsidRPr="00360C31">
        <w:rPr>
          <w:rFonts w:asciiTheme="minorHAnsi" w:hAnsiTheme="minorHAnsi"/>
        </w:rPr>
        <w:t>desarrollo</w:t>
      </w:r>
      <w:r w:rsidRPr="00360C31">
        <w:rPr>
          <w:rFonts w:asciiTheme="minorHAnsi" w:hAnsiTheme="minorHAnsi"/>
          <w:spacing w:val="-18"/>
        </w:rPr>
        <w:t xml:space="preserve"> </w:t>
      </w:r>
      <w:r w:rsidRPr="00360C31">
        <w:rPr>
          <w:rFonts w:asciiTheme="minorHAnsi" w:hAnsiTheme="minorHAnsi"/>
        </w:rPr>
        <w:t>de</w:t>
      </w:r>
      <w:r w:rsidRPr="00360C31">
        <w:rPr>
          <w:rFonts w:asciiTheme="minorHAnsi" w:hAnsiTheme="minorHAnsi"/>
          <w:spacing w:val="-12"/>
        </w:rPr>
        <w:t xml:space="preserve"> </w:t>
      </w:r>
      <w:r w:rsidRPr="00360C31">
        <w:rPr>
          <w:rFonts w:asciiTheme="minorHAnsi" w:hAnsiTheme="minorHAnsi"/>
        </w:rPr>
        <w:t>todas</w:t>
      </w:r>
      <w:r w:rsidRPr="00360C31">
        <w:rPr>
          <w:rFonts w:asciiTheme="minorHAnsi" w:hAnsiTheme="minorHAnsi"/>
          <w:spacing w:val="-18"/>
        </w:rPr>
        <w:t xml:space="preserve"> </w:t>
      </w:r>
      <w:r w:rsidRPr="00360C31">
        <w:rPr>
          <w:rFonts w:asciiTheme="minorHAnsi" w:hAnsiTheme="minorHAnsi"/>
        </w:rPr>
        <w:t>las</w:t>
      </w:r>
      <w:r w:rsidRPr="00360C31">
        <w:rPr>
          <w:rFonts w:asciiTheme="minorHAnsi" w:hAnsiTheme="minorHAnsi"/>
          <w:spacing w:val="-16"/>
        </w:rPr>
        <w:t xml:space="preserve"> </w:t>
      </w:r>
      <w:r w:rsidRPr="00360C31">
        <w:rPr>
          <w:rFonts w:asciiTheme="minorHAnsi" w:hAnsiTheme="minorHAnsi"/>
        </w:rPr>
        <w:t>jornadas:</w:t>
      </w:r>
      <w:r w:rsidRPr="00360C31">
        <w:rPr>
          <w:rFonts w:asciiTheme="minorHAnsi" w:hAnsiTheme="minorHAnsi"/>
          <w:spacing w:val="35"/>
        </w:rPr>
        <w:t xml:space="preserve"> </w:t>
      </w:r>
      <w:r w:rsidRPr="00360C31">
        <w:rPr>
          <w:rFonts w:asciiTheme="minorHAnsi" w:hAnsiTheme="minorHAnsi"/>
        </w:rPr>
        <w:t>materiales</w:t>
      </w:r>
      <w:r w:rsidRPr="00360C31">
        <w:rPr>
          <w:rFonts w:asciiTheme="minorHAnsi" w:hAnsiTheme="minorHAnsi"/>
          <w:spacing w:val="-20"/>
        </w:rPr>
        <w:t xml:space="preserve"> </w:t>
      </w:r>
      <w:r w:rsidRPr="00360C31">
        <w:rPr>
          <w:rFonts w:asciiTheme="minorHAnsi" w:hAnsiTheme="minorHAnsi"/>
        </w:rPr>
        <w:t>impresos</w:t>
      </w:r>
      <w:r w:rsidRPr="00360C31">
        <w:rPr>
          <w:rFonts w:asciiTheme="minorHAnsi" w:hAnsiTheme="minorHAnsi"/>
          <w:spacing w:val="-17"/>
        </w:rPr>
        <w:t xml:space="preserve"> </w:t>
      </w:r>
      <w:r w:rsidRPr="00360C31">
        <w:rPr>
          <w:rFonts w:asciiTheme="minorHAnsi" w:hAnsiTheme="minorHAnsi"/>
        </w:rPr>
        <w:t>y</w:t>
      </w:r>
      <w:r w:rsidRPr="00360C31">
        <w:rPr>
          <w:rFonts w:asciiTheme="minorHAnsi" w:hAnsiTheme="minorHAnsi"/>
          <w:spacing w:val="-12"/>
        </w:rPr>
        <w:t xml:space="preserve"> </w:t>
      </w:r>
      <w:r w:rsidRPr="00360C31">
        <w:rPr>
          <w:rFonts w:asciiTheme="minorHAnsi" w:hAnsiTheme="minorHAnsi"/>
        </w:rPr>
        <w:t>amplio</w:t>
      </w:r>
      <w:r w:rsidRPr="00360C31">
        <w:rPr>
          <w:rFonts w:asciiTheme="minorHAnsi" w:hAnsiTheme="minorHAnsi"/>
          <w:spacing w:val="-19"/>
        </w:rPr>
        <w:t xml:space="preserve"> </w:t>
      </w:r>
      <w:r w:rsidRPr="00360C31">
        <w:rPr>
          <w:rFonts w:asciiTheme="minorHAnsi" w:hAnsiTheme="minorHAnsi"/>
        </w:rPr>
        <w:t>material digital complementario</w:t>
      </w:r>
      <w:r w:rsidRPr="00360C31">
        <w:rPr>
          <w:rFonts w:asciiTheme="minorHAnsi" w:hAnsiTheme="minorHAnsi"/>
          <w:spacing w:val="-1"/>
        </w:rPr>
        <w:t xml:space="preserve"> </w:t>
      </w:r>
      <w:r w:rsidRPr="00360C31">
        <w:rPr>
          <w:rFonts w:asciiTheme="minorHAnsi" w:hAnsiTheme="minorHAnsi"/>
        </w:rPr>
        <w:t>enviado al correo electrónico de los participantes.</w:t>
      </w:r>
    </w:p>
    <w:p w14:paraId="2058FBF6" w14:textId="0C8B859F" w:rsidR="00360C31" w:rsidRPr="001F05F3" w:rsidRDefault="00360C31" w:rsidP="001F05F3">
      <w:pPr>
        <w:pStyle w:val="Prrafodelista"/>
        <w:numPr>
          <w:ilvl w:val="0"/>
          <w:numId w:val="2"/>
        </w:numPr>
        <w:tabs>
          <w:tab w:val="left" w:pos="622"/>
        </w:tabs>
        <w:spacing w:before="1"/>
        <w:rPr>
          <w:rFonts w:asciiTheme="minorHAnsi" w:hAnsiTheme="minorHAnsi"/>
        </w:rPr>
      </w:pPr>
      <w:r w:rsidRPr="00360C31">
        <w:rPr>
          <w:rFonts w:asciiTheme="minorHAnsi" w:hAnsiTheme="minorHAnsi"/>
        </w:rPr>
        <w:t>Informe</w:t>
      </w:r>
      <w:r w:rsidRPr="00360C31">
        <w:rPr>
          <w:rFonts w:asciiTheme="minorHAnsi" w:hAnsiTheme="minorHAnsi"/>
          <w:spacing w:val="-20"/>
        </w:rPr>
        <w:t xml:space="preserve"> </w:t>
      </w:r>
      <w:r w:rsidRPr="00360C31">
        <w:rPr>
          <w:rFonts w:asciiTheme="minorHAnsi" w:hAnsiTheme="minorHAnsi"/>
        </w:rPr>
        <w:t>final</w:t>
      </w:r>
      <w:r w:rsidRPr="00360C31">
        <w:rPr>
          <w:rFonts w:asciiTheme="minorHAnsi" w:hAnsiTheme="minorHAnsi"/>
          <w:spacing w:val="-16"/>
        </w:rPr>
        <w:t xml:space="preserve"> </w:t>
      </w:r>
      <w:r w:rsidRPr="00360C31">
        <w:rPr>
          <w:rFonts w:asciiTheme="minorHAnsi" w:hAnsiTheme="minorHAnsi"/>
        </w:rPr>
        <w:t>con</w:t>
      </w:r>
      <w:r w:rsidRPr="00360C31">
        <w:rPr>
          <w:rFonts w:asciiTheme="minorHAnsi" w:hAnsiTheme="minorHAnsi"/>
          <w:spacing w:val="-13"/>
        </w:rPr>
        <w:t xml:space="preserve"> </w:t>
      </w:r>
      <w:r w:rsidRPr="00360C31">
        <w:rPr>
          <w:rFonts w:asciiTheme="minorHAnsi" w:hAnsiTheme="minorHAnsi"/>
        </w:rPr>
        <w:t>toda</w:t>
      </w:r>
      <w:r w:rsidRPr="00360C31">
        <w:rPr>
          <w:rFonts w:asciiTheme="minorHAnsi" w:hAnsiTheme="minorHAnsi"/>
          <w:spacing w:val="-19"/>
        </w:rPr>
        <w:t xml:space="preserve"> </w:t>
      </w:r>
      <w:r w:rsidRPr="00360C31">
        <w:rPr>
          <w:rFonts w:asciiTheme="minorHAnsi" w:hAnsiTheme="minorHAnsi"/>
        </w:rPr>
        <w:t>la</w:t>
      </w:r>
      <w:r w:rsidRPr="00360C31">
        <w:rPr>
          <w:rFonts w:asciiTheme="minorHAnsi" w:hAnsiTheme="minorHAnsi"/>
          <w:spacing w:val="-10"/>
        </w:rPr>
        <w:t xml:space="preserve"> </w:t>
      </w:r>
      <w:r w:rsidRPr="00360C31">
        <w:rPr>
          <w:rFonts w:asciiTheme="minorHAnsi" w:hAnsiTheme="minorHAnsi"/>
        </w:rPr>
        <w:t>evidencia</w:t>
      </w:r>
      <w:r w:rsidRPr="00360C31">
        <w:rPr>
          <w:rFonts w:asciiTheme="minorHAnsi" w:hAnsiTheme="minorHAnsi"/>
          <w:spacing w:val="-7"/>
        </w:rPr>
        <w:t xml:space="preserve"> </w:t>
      </w:r>
      <w:r w:rsidRPr="00360C31">
        <w:rPr>
          <w:rFonts w:asciiTheme="minorHAnsi" w:hAnsiTheme="minorHAnsi"/>
        </w:rPr>
        <w:t>necesaria</w:t>
      </w:r>
      <w:r w:rsidRPr="00360C31">
        <w:rPr>
          <w:rFonts w:asciiTheme="minorHAnsi" w:hAnsiTheme="minorHAnsi"/>
          <w:spacing w:val="-18"/>
        </w:rPr>
        <w:t xml:space="preserve"> </w:t>
      </w:r>
      <w:r w:rsidRPr="00360C31">
        <w:rPr>
          <w:rFonts w:asciiTheme="minorHAnsi" w:hAnsiTheme="minorHAnsi"/>
        </w:rPr>
        <w:t>del</w:t>
      </w:r>
      <w:r w:rsidRPr="00360C31">
        <w:rPr>
          <w:rFonts w:asciiTheme="minorHAnsi" w:hAnsiTheme="minorHAnsi"/>
          <w:spacing w:val="-11"/>
        </w:rPr>
        <w:t xml:space="preserve"> </w:t>
      </w:r>
      <w:r w:rsidRPr="00360C31">
        <w:rPr>
          <w:rFonts w:asciiTheme="minorHAnsi" w:hAnsiTheme="minorHAnsi"/>
        </w:rPr>
        <w:t>programa</w:t>
      </w:r>
      <w:r w:rsidRPr="00360C31">
        <w:rPr>
          <w:rFonts w:asciiTheme="minorHAnsi" w:hAnsiTheme="minorHAnsi"/>
          <w:spacing w:val="-17"/>
        </w:rPr>
        <w:t xml:space="preserve"> </w:t>
      </w:r>
      <w:r w:rsidRPr="00360C31">
        <w:rPr>
          <w:rFonts w:asciiTheme="minorHAnsi" w:hAnsiTheme="minorHAnsi"/>
        </w:rPr>
        <w:t>de</w:t>
      </w:r>
      <w:r w:rsidRPr="00360C31">
        <w:rPr>
          <w:rFonts w:asciiTheme="minorHAnsi" w:hAnsiTheme="minorHAnsi"/>
          <w:spacing w:val="-11"/>
        </w:rPr>
        <w:t xml:space="preserve"> </w:t>
      </w:r>
      <w:r w:rsidRPr="00360C31">
        <w:rPr>
          <w:rFonts w:asciiTheme="minorHAnsi" w:hAnsiTheme="minorHAnsi"/>
          <w:spacing w:val="-2"/>
        </w:rPr>
        <w:t>capacitación.</w:t>
      </w:r>
    </w:p>
    <w:p w14:paraId="10C6C82A" w14:textId="77777777" w:rsidR="00360C31" w:rsidRPr="00360C31" w:rsidRDefault="00360C31" w:rsidP="00360C31">
      <w:pPr>
        <w:pStyle w:val="Prrafodelista"/>
        <w:numPr>
          <w:ilvl w:val="0"/>
          <w:numId w:val="2"/>
        </w:numPr>
        <w:tabs>
          <w:tab w:val="left" w:pos="622"/>
        </w:tabs>
        <w:spacing w:before="1"/>
        <w:rPr>
          <w:rFonts w:asciiTheme="minorHAnsi" w:hAnsiTheme="minorHAnsi"/>
        </w:rPr>
      </w:pPr>
      <w:r w:rsidRPr="00360C31">
        <w:rPr>
          <w:rFonts w:asciiTheme="minorHAnsi" w:hAnsiTheme="minorHAnsi"/>
        </w:rPr>
        <w:t>Certificación</w:t>
      </w:r>
      <w:r w:rsidRPr="00360C31">
        <w:rPr>
          <w:rFonts w:asciiTheme="minorHAnsi" w:hAnsiTheme="minorHAnsi"/>
          <w:spacing w:val="-19"/>
        </w:rPr>
        <w:t xml:space="preserve"> </w:t>
      </w:r>
      <w:r w:rsidRPr="00360C31">
        <w:rPr>
          <w:rFonts w:asciiTheme="minorHAnsi" w:hAnsiTheme="minorHAnsi"/>
        </w:rPr>
        <w:t>digital</w:t>
      </w:r>
      <w:r w:rsidRPr="00360C31">
        <w:rPr>
          <w:rFonts w:asciiTheme="minorHAnsi" w:hAnsiTheme="minorHAnsi"/>
          <w:spacing w:val="-17"/>
        </w:rPr>
        <w:t xml:space="preserve"> </w:t>
      </w:r>
      <w:r w:rsidRPr="00360C31">
        <w:rPr>
          <w:rFonts w:asciiTheme="minorHAnsi" w:hAnsiTheme="minorHAnsi"/>
        </w:rPr>
        <w:t>para</w:t>
      </w:r>
      <w:r w:rsidRPr="00360C31">
        <w:rPr>
          <w:rFonts w:asciiTheme="minorHAnsi" w:hAnsiTheme="minorHAnsi"/>
          <w:spacing w:val="-16"/>
        </w:rPr>
        <w:t xml:space="preserve"> </w:t>
      </w:r>
      <w:r w:rsidRPr="00360C31">
        <w:rPr>
          <w:rFonts w:asciiTheme="minorHAnsi" w:hAnsiTheme="minorHAnsi"/>
        </w:rPr>
        <w:t>cada</w:t>
      </w:r>
      <w:r w:rsidRPr="00360C31">
        <w:rPr>
          <w:rFonts w:asciiTheme="minorHAnsi" w:hAnsiTheme="minorHAnsi"/>
          <w:spacing w:val="-15"/>
        </w:rPr>
        <w:t xml:space="preserve"> </w:t>
      </w:r>
      <w:r w:rsidRPr="00360C31">
        <w:rPr>
          <w:rFonts w:asciiTheme="minorHAnsi" w:hAnsiTheme="minorHAnsi"/>
        </w:rPr>
        <w:t>uno</w:t>
      </w:r>
      <w:r w:rsidRPr="00360C31">
        <w:rPr>
          <w:rFonts w:asciiTheme="minorHAnsi" w:hAnsiTheme="minorHAnsi"/>
          <w:spacing w:val="-15"/>
        </w:rPr>
        <w:t xml:space="preserve"> </w:t>
      </w:r>
      <w:r w:rsidRPr="00360C31">
        <w:rPr>
          <w:rFonts w:asciiTheme="minorHAnsi" w:hAnsiTheme="minorHAnsi"/>
        </w:rPr>
        <w:t>de</w:t>
      </w:r>
      <w:r w:rsidRPr="00360C31">
        <w:rPr>
          <w:rFonts w:asciiTheme="minorHAnsi" w:hAnsiTheme="minorHAnsi"/>
          <w:spacing w:val="-11"/>
        </w:rPr>
        <w:t xml:space="preserve"> </w:t>
      </w:r>
      <w:r w:rsidRPr="00360C31">
        <w:rPr>
          <w:rFonts w:asciiTheme="minorHAnsi" w:hAnsiTheme="minorHAnsi"/>
        </w:rPr>
        <w:t>los</w:t>
      </w:r>
      <w:r w:rsidRPr="00360C31">
        <w:rPr>
          <w:rFonts w:asciiTheme="minorHAnsi" w:hAnsiTheme="minorHAnsi"/>
          <w:spacing w:val="-16"/>
        </w:rPr>
        <w:t xml:space="preserve"> </w:t>
      </w:r>
      <w:r w:rsidRPr="00360C31">
        <w:rPr>
          <w:rFonts w:asciiTheme="minorHAnsi" w:hAnsiTheme="minorHAnsi"/>
        </w:rPr>
        <w:t>participantes</w:t>
      </w:r>
      <w:r w:rsidRPr="00360C31">
        <w:rPr>
          <w:rFonts w:asciiTheme="minorHAnsi" w:hAnsiTheme="minorHAnsi"/>
          <w:spacing w:val="-18"/>
        </w:rPr>
        <w:t xml:space="preserve"> </w:t>
      </w:r>
      <w:r w:rsidRPr="00360C31">
        <w:rPr>
          <w:rFonts w:asciiTheme="minorHAnsi" w:hAnsiTheme="minorHAnsi"/>
        </w:rPr>
        <w:t>por</w:t>
      </w:r>
      <w:r w:rsidRPr="00360C31">
        <w:rPr>
          <w:rFonts w:asciiTheme="minorHAnsi" w:hAnsiTheme="minorHAnsi"/>
          <w:spacing w:val="-11"/>
        </w:rPr>
        <w:t xml:space="preserve"> </w:t>
      </w:r>
      <w:r w:rsidRPr="00360C31">
        <w:rPr>
          <w:rFonts w:asciiTheme="minorHAnsi" w:hAnsiTheme="minorHAnsi"/>
        </w:rPr>
        <w:t>20</w:t>
      </w:r>
      <w:r w:rsidRPr="00360C31">
        <w:rPr>
          <w:rFonts w:asciiTheme="minorHAnsi" w:hAnsiTheme="minorHAnsi"/>
          <w:spacing w:val="-14"/>
        </w:rPr>
        <w:t xml:space="preserve"> </w:t>
      </w:r>
      <w:r w:rsidRPr="00360C31">
        <w:rPr>
          <w:rFonts w:asciiTheme="minorHAnsi" w:hAnsiTheme="minorHAnsi"/>
        </w:rPr>
        <w:t>horas</w:t>
      </w:r>
      <w:r w:rsidRPr="00360C31">
        <w:rPr>
          <w:rFonts w:asciiTheme="minorHAnsi" w:hAnsiTheme="minorHAnsi"/>
          <w:spacing w:val="-17"/>
        </w:rPr>
        <w:t xml:space="preserve"> </w:t>
      </w:r>
      <w:r w:rsidRPr="00360C31">
        <w:rPr>
          <w:rFonts w:asciiTheme="minorHAnsi" w:hAnsiTheme="minorHAnsi"/>
          <w:spacing w:val="-2"/>
        </w:rPr>
        <w:t>pedagógicas</w:t>
      </w:r>
    </w:p>
    <w:p w14:paraId="0D107A9F" w14:textId="77777777" w:rsidR="0002724F" w:rsidRPr="00360C31" w:rsidRDefault="0002724F">
      <w:pPr>
        <w:pBdr>
          <w:top w:val="nil"/>
          <w:left w:val="nil"/>
          <w:bottom w:val="nil"/>
          <w:right w:val="nil"/>
          <w:between w:val="nil"/>
        </w:pBdr>
        <w:spacing w:after="160" w:line="259" w:lineRule="auto"/>
        <w:ind w:left="720"/>
        <w:jc w:val="both"/>
        <w:rPr>
          <w:rFonts w:asciiTheme="minorHAnsi" w:hAnsiTheme="minorHAnsi"/>
          <w:sz w:val="22"/>
          <w:szCs w:val="22"/>
        </w:rPr>
      </w:pPr>
    </w:p>
    <w:p w14:paraId="31165B2D" w14:textId="77777777" w:rsidR="00727458" w:rsidRPr="00727458" w:rsidRDefault="00727458">
      <w:pPr>
        <w:jc w:val="both"/>
        <w:rPr>
          <w:sz w:val="22"/>
          <w:szCs w:val="22"/>
          <w:u w:val="single"/>
          <w:lang w:val="es-ES"/>
        </w:rPr>
      </w:pPr>
    </w:p>
    <w:p w14:paraId="3EB6F840" w14:textId="77777777" w:rsidR="0002724F" w:rsidRPr="00C51D5E" w:rsidRDefault="00221860">
      <w:pPr>
        <w:numPr>
          <w:ilvl w:val="0"/>
          <w:numId w:val="8"/>
        </w:numPr>
        <w:pBdr>
          <w:top w:val="nil"/>
          <w:left w:val="nil"/>
          <w:bottom w:val="nil"/>
          <w:right w:val="nil"/>
          <w:between w:val="nil"/>
        </w:pBdr>
        <w:spacing w:after="160" w:line="259" w:lineRule="auto"/>
        <w:rPr>
          <w:b/>
          <w:color w:val="000000"/>
          <w:sz w:val="22"/>
          <w:szCs w:val="22"/>
          <w:u w:val="single"/>
        </w:rPr>
      </w:pPr>
      <w:r w:rsidRPr="00C51D5E">
        <w:rPr>
          <w:b/>
          <w:color w:val="000000"/>
          <w:sz w:val="22"/>
          <w:szCs w:val="22"/>
          <w:u w:val="single"/>
        </w:rPr>
        <w:t>ESPECIFICACIONES DE LA PROPUESTA TÉCNICA</w:t>
      </w:r>
    </w:p>
    <w:p w14:paraId="0C5E8A11" w14:textId="77777777" w:rsidR="0002724F" w:rsidRDefault="00221860">
      <w:pPr>
        <w:jc w:val="both"/>
      </w:pPr>
      <w:r>
        <w:t>En el siguiente formulario se detallan los antecedentes de la entidad ATE.</w:t>
      </w:r>
    </w:p>
    <w:p w14:paraId="21E36759" w14:textId="77777777" w:rsidR="0002724F" w:rsidRDefault="0002724F">
      <w:pPr>
        <w:jc w:val="both"/>
      </w:pPr>
    </w:p>
    <w:p w14:paraId="2C008B83" w14:textId="77777777" w:rsidR="0002724F" w:rsidRDefault="00221860">
      <w:pPr>
        <w:jc w:val="both"/>
        <w:rPr>
          <w:b/>
        </w:rPr>
      </w:pPr>
      <w:r>
        <w:rPr>
          <w:b/>
          <w:u w:val="single"/>
        </w:rPr>
        <w:t>FORMULARIO 1:</w:t>
      </w:r>
      <w:r>
        <w:rPr>
          <w:b/>
        </w:rPr>
        <w:t xml:space="preserve"> FORMULARIO PARA LA PRESENTACIÓN ASPECTOS TÉCNICOS</w:t>
      </w:r>
    </w:p>
    <w:p w14:paraId="2BF4F3B0" w14:textId="77777777" w:rsidR="0002724F" w:rsidRDefault="00221860">
      <w:pPr>
        <w:numPr>
          <w:ilvl w:val="0"/>
          <w:numId w:val="4"/>
        </w:numPr>
        <w:pBdr>
          <w:top w:val="nil"/>
          <w:left w:val="nil"/>
          <w:bottom w:val="nil"/>
          <w:right w:val="nil"/>
          <w:between w:val="nil"/>
        </w:pBdr>
        <w:spacing w:after="0" w:line="259" w:lineRule="auto"/>
        <w:ind w:left="714" w:hanging="357"/>
        <w:jc w:val="both"/>
        <w:rPr>
          <w:b/>
          <w:color w:val="000000"/>
          <w:sz w:val="22"/>
          <w:szCs w:val="22"/>
        </w:rPr>
      </w:pPr>
      <w:r>
        <w:rPr>
          <w:b/>
          <w:color w:val="000000"/>
          <w:sz w:val="22"/>
          <w:szCs w:val="22"/>
        </w:rPr>
        <w:t>Antecedentes de la ATE</w:t>
      </w:r>
    </w:p>
    <w:tbl>
      <w:tblPr>
        <w:tblStyle w:val="a0"/>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02724F" w14:paraId="7D71DD92" w14:textId="77777777">
        <w:tc>
          <w:tcPr>
            <w:tcW w:w="2689" w:type="dxa"/>
          </w:tcPr>
          <w:p w14:paraId="6F356B45" w14:textId="77777777" w:rsidR="0002724F" w:rsidRDefault="00221860">
            <w:pPr>
              <w:jc w:val="both"/>
            </w:pPr>
            <w:r>
              <w:t>Nombre de la entidad ATE</w:t>
            </w:r>
          </w:p>
        </w:tc>
        <w:tc>
          <w:tcPr>
            <w:tcW w:w="6139" w:type="dxa"/>
          </w:tcPr>
          <w:p w14:paraId="57D60449" w14:textId="5F3B8798" w:rsidR="00786DD9" w:rsidRDefault="00786DD9" w:rsidP="00786DD9">
            <w:pPr>
              <w:pStyle w:val="Textoindependiente"/>
              <w:spacing w:line="234" w:lineRule="exact"/>
            </w:pPr>
          </w:p>
          <w:p w14:paraId="6F612914" w14:textId="77777777" w:rsidR="0002724F" w:rsidRDefault="0002724F" w:rsidP="00786DD9">
            <w:pPr>
              <w:pStyle w:val="Textoindependiente"/>
              <w:spacing w:line="234" w:lineRule="exact"/>
              <w:rPr>
                <w:b/>
              </w:rPr>
            </w:pPr>
          </w:p>
        </w:tc>
      </w:tr>
      <w:tr w:rsidR="0002724F" w14:paraId="71A8E90C" w14:textId="77777777">
        <w:tc>
          <w:tcPr>
            <w:tcW w:w="2689" w:type="dxa"/>
          </w:tcPr>
          <w:p w14:paraId="144E2D3E" w14:textId="77777777" w:rsidR="0002724F" w:rsidRDefault="00221860">
            <w:pPr>
              <w:jc w:val="both"/>
            </w:pPr>
            <w:r>
              <w:t>Nombre del contacto para esta Propuesta</w:t>
            </w:r>
          </w:p>
        </w:tc>
        <w:tc>
          <w:tcPr>
            <w:tcW w:w="6139" w:type="dxa"/>
          </w:tcPr>
          <w:p w14:paraId="162A591A" w14:textId="3ADAEBDF" w:rsidR="0002724F" w:rsidRDefault="0002724F">
            <w:pPr>
              <w:jc w:val="both"/>
              <w:rPr>
                <w:b/>
              </w:rPr>
            </w:pPr>
          </w:p>
        </w:tc>
      </w:tr>
      <w:tr w:rsidR="0002724F" w14:paraId="5B80C3F9" w14:textId="77777777">
        <w:tc>
          <w:tcPr>
            <w:tcW w:w="2689" w:type="dxa"/>
          </w:tcPr>
          <w:p w14:paraId="780170CF" w14:textId="77777777" w:rsidR="0002724F" w:rsidRDefault="00221860">
            <w:pPr>
              <w:jc w:val="both"/>
            </w:pPr>
            <w:r>
              <w:t>Dirección</w:t>
            </w:r>
          </w:p>
        </w:tc>
        <w:tc>
          <w:tcPr>
            <w:tcW w:w="6139" w:type="dxa"/>
          </w:tcPr>
          <w:p w14:paraId="6A51B45A" w14:textId="77777777" w:rsidR="0002724F" w:rsidRDefault="0002724F">
            <w:pPr>
              <w:jc w:val="both"/>
              <w:rPr>
                <w:b/>
              </w:rPr>
            </w:pPr>
          </w:p>
        </w:tc>
      </w:tr>
      <w:tr w:rsidR="0002724F" w14:paraId="7BE661E5" w14:textId="77777777">
        <w:tc>
          <w:tcPr>
            <w:tcW w:w="2689" w:type="dxa"/>
          </w:tcPr>
          <w:p w14:paraId="75EB1B25" w14:textId="77777777" w:rsidR="0002724F" w:rsidRDefault="00221860">
            <w:pPr>
              <w:jc w:val="both"/>
            </w:pPr>
            <w:r>
              <w:lastRenderedPageBreak/>
              <w:t>Teléfono</w:t>
            </w:r>
          </w:p>
        </w:tc>
        <w:tc>
          <w:tcPr>
            <w:tcW w:w="6139" w:type="dxa"/>
          </w:tcPr>
          <w:p w14:paraId="7D0CE45C" w14:textId="470BF184" w:rsidR="00786DD9" w:rsidRPr="00786DD9" w:rsidRDefault="00786DD9" w:rsidP="00786DD9">
            <w:pPr>
              <w:jc w:val="both"/>
              <w:rPr>
                <w:b/>
                <w:lang w:val="es-ES"/>
              </w:rPr>
            </w:pPr>
          </w:p>
          <w:p w14:paraId="577D45AA" w14:textId="77777777" w:rsidR="0002724F" w:rsidRDefault="0002724F">
            <w:pPr>
              <w:jc w:val="both"/>
              <w:rPr>
                <w:b/>
              </w:rPr>
            </w:pPr>
          </w:p>
        </w:tc>
      </w:tr>
      <w:tr w:rsidR="0002724F" w14:paraId="5FAA3307" w14:textId="77777777">
        <w:tc>
          <w:tcPr>
            <w:tcW w:w="2689" w:type="dxa"/>
          </w:tcPr>
          <w:p w14:paraId="504697E9" w14:textId="77777777" w:rsidR="0002724F" w:rsidRDefault="00221860">
            <w:pPr>
              <w:jc w:val="both"/>
            </w:pPr>
            <w:r>
              <w:t>Correo Electrónico</w:t>
            </w:r>
          </w:p>
        </w:tc>
        <w:tc>
          <w:tcPr>
            <w:tcW w:w="6139" w:type="dxa"/>
          </w:tcPr>
          <w:p w14:paraId="3F3E9A17" w14:textId="303D1ED5" w:rsidR="0002724F" w:rsidRDefault="0002724F">
            <w:pPr>
              <w:jc w:val="both"/>
              <w:rPr>
                <w:b/>
              </w:rPr>
            </w:pPr>
          </w:p>
        </w:tc>
      </w:tr>
    </w:tbl>
    <w:p w14:paraId="1F74891C" w14:textId="77777777" w:rsidR="0002724F" w:rsidRDefault="0002724F">
      <w:pPr>
        <w:jc w:val="both"/>
        <w:rPr>
          <w:b/>
        </w:rPr>
      </w:pPr>
    </w:p>
    <w:p w14:paraId="54BCAA6C" w14:textId="77777777" w:rsidR="0002724F" w:rsidRDefault="00221860">
      <w:pPr>
        <w:numPr>
          <w:ilvl w:val="0"/>
          <w:numId w:val="4"/>
        </w:numPr>
        <w:pBdr>
          <w:top w:val="nil"/>
          <w:left w:val="nil"/>
          <w:bottom w:val="nil"/>
          <w:right w:val="nil"/>
          <w:between w:val="nil"/>
        </w:pBdr>
        <w:spacing w:after="0" w:line="259" w:lineRule="auto"/>
        <w:jc w:val="both"/>
        <w:rPr>
          <w:b/>
          <w:color w:val="000000"/>
          <w:sz w:val="22"/>
          <w:szCs w:val="22"/>
        </w:rPr>
      </w:pPr>
      <w:r>
        <w:rPr>
          <w:b/>
          <w:color w:val="000000"/>
          <w:sz w:val="22"/>
          <w:szCs w:val="22"/>
        </w:rPr>
        <w:t>Breve descripción del oferente ATE</w:t>
      </w:r>
    </w:p>
    <w:tbl>
      <w:tblPr>
        <w:tblStyle w:val="a1"/>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02724F" w14:paraId="481B503C" w14:textId="77777777">
        <w:tc>
          <w:tcPr>
            <w:tcW w:w="2689" w:type="dxa"/>
          </w:tcPr>
          <w:p w14:paraId="64E2D45D" w14:textId="77777777" w:rsidR="0002724F" w:rsidRDefault="00221860">
            <w:pPr>
              <w:jc w:val="both"/>
            </w:pPr>
            <w:r>
              <w:t>Descripción de la entidad</w:t>
            </w:r>
          </w:p>
        </w:tc>
        <w:tc>
          <w:tcPr>
            <w:tcW w:w="6139" w:type="dxa"/>
          </w:tcPr>
          <w:p w14:paraId="6BA4B8D9" w14:textId="707EBA13" w:rsidR="00786DD9" w:rsidRPr="00786DD9" w:rsidRDefault="00786DD9" w:rsidP="00786DD9">
            <w:pPr>
              <w:jc w:val="both"/>
              <w:rPr>
                <w:b/>
                <w:lang w:val="es-ES"/>
              </w:rPr>
            </w:pPr>
          </w:p>
          <w:p w14:paraId="6CF9D989" w14:textId="77777777" w:rsidR="0002724F" w:rsidRDefault="0002724F">
            <w:pPr>
              <w:jc w:val="both"/>
              <w:rPr>
                <w:b/>
              </w:rPr>
            </w:pPr>
          </w:p>
        </w:tc>
      </w:tr>
      <w:tr w:rsidR="0002724F" w14:paraId="2A2CBBE3" w14:textId="77777777">
        <w:tc>
          <w:tcPr>
            <w:tcW w:w="2689" w:type="dxa"/>
          </w:tcPr>
          <w:p w14:paraId="5AE1E430" w14:textId="77777777" w:rsidR="0002724F" w:rsidRDefault="00221860">
            <w:pPr>
              <w:jc w:val="both"/>
            </w:pPr>
            <w:r>
              <w:t>Características de su personalidad jurídica</w:t>
            </w:r>
          </w:p>
        </w:tc>
        <w:tc>
          <w:tcPr>
            <w:tcW w:w="6139" w:type="dxa"/>
          </w:tcPr>
          <w:p w14:paraId="49EB28BB" w14:textId="3C41878D" w:rsidR="00786DD9" w:rsidRPr="00786DD9" w:rsidRDefault="00786DD9" w:rsidP="00786DD9">
            <w:pPr>
              <w:widowControl w:val="0"/>
              <w:autoSpaceDE w:val="0"/>
              <w:autoSpaceDN w:val="0"/>
              <w:spacing w:line="234" w:lineRule="exact"/>
              <w:ind w:left="280"/>
              <w:rPr>
                <w:rFonts w:ascii="Roboto" w:eastAsia="Roboto" w:hAnsi="Roboto" w:cs="Roboto"/>
                <w:sz w:val="20"/>
                <w:szCs w:val="20"/>
                <w:lang w:val="es-ES" w:eastAsia="en-US"/>
              </w:rPr>
            </w:pPr>
          </w:p>
          <w:p w14:paraId="26FBEFD6" w14:textId="77777777" w:rsidR="0002724F" w:rsidRDefault="0002724F">
            <w:pPr>
              <w:jc w:val="both"/>
              <w:rPr>
                <w:b/>
              </w:rPr>
            </w:pPr>
          </w:p>
        </w:tc>
      </w:tr>
      <w:tr w:rsidR="0002724F" w14:paraId="38051536" w14:textId="77777777">
        <w:tc>
          <w:tcPr>
            <w:tcW w:w="2689" w:type="dxa"/>
          </w:tcPr>
          <w:p w14:paraId="1130B076" w14:textId="77777777" w:rsidR="0002724F" w:rsidRDefault="00221860">
            <w:pPr>
              <w:jc w:val="both"/>
            </w:pPr>
            <w:r>
              <w:t>Años de vigencia como ATE</w:t>
            </w:r>
          </w:p>
        </w:tc>
        <w:tc>
          <w:tcPr>
            <w:tcW w:w="6139" w:type="dxa"/>
          </w:tcPr>
          <w:p w14:paraId="13EE4CCD" w14:textId="269B10E5" w:rsidR="0002724F" w:rsidRDefault="0002724F">
            <w:pPr>
              <w:jc w:val="both"/>
              <w:rPr>
                <w:b/>
              </w:rPr>
            </w:pPr>
          </w:p>
        </w:tc>
      </w:tr>
      <w:tr w:rsidR="0002724F" w14:paraId="1588AF3D" w14:textId="77777777">
        <w:tc>
          <w:tcPr>
            <w:tcW w:w="2689" w:type="dxa"/>
          </w:tcPr>
          <w:p w14:paraId="360B900F" w14:textId="77777777" w:rsidR="0002724F" w:rsidRDefault="00221860">
            <w:pPr>
              <w:jc w:val="both"/>
            </w:pPr>
            <w:r>
              <w:t>Experiencia en el rubro</w:t>
            </w:r>
          </w:p>
        </w:tc>
        <w:tc>
          <w:tcPr>
            <w:tcW w:w="6139" w:type="dxa"/>
          </w:tcPr>
          <w:p w14:paraId="74A26850" w14:textId="0153906F" w:rsidR="0002724F" w:rsidRDefault="0002724F">
            <w:pPr>
              <w:jc w:val="both"/>
              <w:rPr>
                <w:b/>
              </w:rPr>
            </w:pPr>
          </w:p>
        </w:tc>
      </w:tr>
    </w:tbl>
    <w:p w14:paraId="55F2264C" w14:textId="77777777" w:rsidR="004965AE" w:rsidRDefault="004965AE" w:rsidP="004965AE">
      <w:pPr>
        <w:pBdr>
          <w:top w:val="nil"/>
          <w:left w:val="nil"/>
          <w:bottom w:val="nil"/>
          <w:right w:val="nil"/>
          <w:between w:val="nil"/>
        </w:pBdr>
        <w:spacing w:after="0" w:line="259" w:lineRule="auto"/>
        <w:jc w:val="both"/>
      </w:pPr>
    </w:p>
    <w:p w14:paraId="689B9D78" w14:textId="78FDA0C9" w:rsidR="0002724F" w:rsidRPr="00786DD9" w:rsidRDefault="004965AE" w:rsidP="004965AE">
      <w:pPr>
        <w:pBdr>
          <w:top w:val="nil"/>
          <w:left w:val="nil"/>
          <w:bottom w:val="nil"/>
          <w:right w:val="nil"/>
          <w:between w:val="nil"/>
        </w:pBdr>
        <w:spacing w:after="0" w:line="259" w:lineRule="auto"/>
        <w:jc w:val="both"/>
        <w:rPr>
          <w:b/>
          <w:color w:val="000000"/>
          <w:sz w:val="22"/>
          <w:szCs w:val="22"/>
        </w:rPr>
      </w:pPr>
      <w:r>
        <w:t>3.-</w:t>
      </w:r>
      <w:r w:rsidR="00221860">
        <w:rPr>
          <w:b/>
          <w:color w:val="000000"/>
          <w:sz w:val="22"/>
          <w:szCs w:val="22"/>
        </w:rPr>
        <w:t xml:space="preserve">Propuesta Técnica: </w:t>
      </w:r>
      <w:r w:rsidR="00221860">
        <w:rPr>
          <w:color w:val="000000"/>
          <w:sz w:val="22"/>
          <w:szCs w:val="22"/>
        </w:rPr>
        <w:t>La propuesta técnica y plan de ejecución está constituido por la descripción y planificación de la prestación que se ofrece, para responder al servicio requerido por el sostenedor y la comunidad educativa del establecimiento.</w:t>
      </w:r>
    </w:p>
    <w:p w14:paraId="7B186A5E" w14:textId="263F4512" w:rsidR="00786DD9" w:rsidRDefault="00786DD9" w:rsidP="00786DD9">
      <w:pPr>
        <w:pBdr>
          <w:top w:val="nil"/>
          <w:left w:val="nil"/>
          <w:bottom w:val="nil"/>
          <w:right w:val="nil"/>
          <w:between w:val="nil"/>
        </w:pBdr>
        <w:spacing w:after="0" w:line="259" w:lineRule="auto"/>
        <w:jc w:val="both"/>
        <w:rPr>
          <w:b/>
          <w:color w:val="000000"/>
          <w:sz w:val="22"/>
          <w:szCs w:val="22"/>
        </w:rPr>
      </w:pPr>
    </w:p>
    <w:p w14:paraId="0855C26D" w14:textId="77777777" w:rsidR="00786DD9" w:rsidRDefault="00786DD9" w:rsidP="00786DD9">
      <w:pPr>
        <w:pBdr>
          <w:top w:val="nil"/>
          <w:left w:val="nil"/>
          <w:bottom w:val="nil"/>
          <w:right w:val="nil"/>
          <w:between w:val="nil"/>
        </w:pBdr>
        <w:spacing w:after="0" w:line="259" w:lineRule="auto"/>
        <w:jc w:val="both"/>
        <w:rPr>
          <w:b/>
          <w:color w:val="000000"/>
          <w:sz w:val="22"/>
          <w:szCs w:val="22"/>
        </w:rPr>
      </w:pPr>
    </w:p>
    <w:p w14:paraId="34F4E1BB" w14:textId="77777777" w:rsidR="0002724F" w:rsidRDefault="0002724F">
      <w:pPr>
        <w:spacing w:after="0"/>
        <w:ind w:left="360"/>
        <w:jc w:val="both"/>
        <w:rPr>
          <w:b/>
        </w:rPr>
      </w:pPr>
    </w:p>
    <w:tbl>
      <w:tblPr>
        <w:tblStyle w:val="a3"/>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848"/>
      </w:tblGrid>
      <w:tr w:rsidR="0002724F" w14:paraId="475714B1" w14:textId="77777777">
        <w:tc>
          <w:tcPr>
            <w:tcW w:w="1980" w:type="dxa"/>
          </w:tcPr>
          <w:p w14:paraId="3184944F" w14:textId="77777777" w:rsidR="0002724F" w:rsidRDefault="00221860">
            <w:pPr>
              <w:spacing w:line="260" w:lineRule="auto"/>
              <w:rPr>
                <w:sz w:val="20"/>
                <w:szCs w:val="20"/>
              </w:rPr>
            </w:pPr>
            <w:r>
              <w:rPr>
                <w:b/>
                <w:sz w:val="20"/>
                <w:szCs w:val="20"/>
              </w:rPr>
              <w:t>Tipo de servicio</w:t>
            </w:r>
          </w:p>
        </w:tc>
        <w:tc>
          <w:tcPr>
            <w:tcW w:w="6848" w:type="dxa"/>
          </w:tcPr>
          <w:p w14:paraId="463A5837" w14:textId="77777777" w:rsidR="0002724F" w:rsidRDefault="00221860">
            <w:pPr>
              <w:spacing w:line="260" w:lineRule="auto"/>
              <w:rPr>
                <w:sz w:val="20"/>
                <w:szCs w:val="20"/>
              </w:rPr>
            </w:pPr>
            <w:r>
              <w:rPr>
                <w:sz w:val="20"/>
                <w:szCs w:val="20"/>
              </w:rPr>
              <w:t>Asesoría.</w:t>
            </w:r>
          </w:p>
        </w:tc>
      </w:tr>
      <w:tr w:rsidR="0002724F" w14:paraId="27E225DF" w14:textId="77777777">
        <w:tc>
          <w:tcPr>
            <w:tcW w:w="1980" w:type="dxa"/>
          </w:tcPr>
          <w:p w14:paraId="72C1948D" w14:textId="77777777" w:rsidR="0002724F" w:rsidRDefault="00221860">
            <w:pPr>
              <w:spacing w:line="260" w:lineRule="auto"/>
              <w:rPr>
                <w:sz w:val="20"/>
                <w:szCs w:val="20"/>
              </w:rPr>
            </w:pPr>
            <w:r>
              <w:rPr>
                <w:b/>
                <w:sz w:val="20"/>
                <w:szCs w:val="20"/>
              </w:rPr>
              <w:t>Fechas de</w:t>
            </w:r>
          </w:p>
          <w:p w14:paraId="076CE5A7" w14:textId="77777777" w:rsidR="0002724F" w:rsidRDefault="00221860">
            <w:pPr>
              <w:rPr>
                <w:sz w:val="20"/>
                <w:szCs w:val="20"/>
              </w:rPr>
            </w:pPr>
            <w:r>
              <w:rPr>
                <w:b/>
                <w:sz w:val="20"/>
                <w:szCs w:val="20"/>
              </w:rPr>
              <w:t>ejecución</w:t>
            </w:r>
          </w:p>
        </w:tc>
        <w:tc>
          <w:tcPr>
            <w:tcW w:w="6848" w:type="dxa"/>
          </w:tcPr>
          <w:p w14:paraId="443C2CB2" w14:textId="77777777" w:rsidR="00727458" w:rsidRDefault="00727458">
            <w:pPr>
              <w:spacing w:line="260" w:lineRule="auto"/>
              <w:rPr>
                <w:sz w:val="20"/>
                <w:szCs w:val="20"/>
              </w:rPr>
            </w:pPr>
            <w:r>
              <w:rPr>
                <w:sz w:val="20"/>
                <w:szCs w:val="20"/>
              </w:rPr>
              <w:t xml:space="preserve">MARTES 06 DE MAYO </w:t>
            </w:r>
          </w:p>
          <w:p w14:paraId="77B2F807" w14:textId="7434649F" w:rsidR="00723CDA" w:rsidRDefault="00727458">
            <w:pPr>
              <w:spacing w:line="260" w:lineRule="auto"/>
              <w:rPr>
                <w:sz w:val="20"/>
                <w:szCs w:val="20"/>
              </w:rPr>
            </w:pPr>
            <w:r>
              <w:rPr>
                <w:sz w:val="20"/>
                <w:szCs w:val="20"/>
              </w:rPr>
              <w:t>MARTES 13 DE MAYO</w:t>
            </w:r>
            <w:r w:rsidR="00221860">
              <w:rPr>
                <w:sz w:val="20"/>
                <w:szCs w:val="20"/>
              </w:rPr>
              <w:t xml:space="preserve"> </w:t>
            </w:r>
          </w:p>
        </w:tc>
      </w:tr>
      <w:tr w:rsidR="0002724F" w14:paraId="6102971A" w14:textId="77777777">
        <w:tc>
          <w:tcPr>
            <w:tcW w:w="1980" w:type="dxa"/>
          </w:tcPr>
          <w:p w14:paraId="29D3A345" w14:textId="538B9070" w:rsidR="0002724F" w:rsidRDefault="00221860">
            <w:pPr>
              <w:spacing w:line="260" w:lineRule="auto"/>
              <w:rPr>
                <w:sz w:val="20"/>
                <w:szCs w:val="20"/>
              </w:rPr>
            </w:pPr>
            <w:r>
              <w:rPr>
                <w:b/>
                <w:sz w:val="20"/>
                <w:szCs w:val="20"/>
              </w:rPr>
              <w:t>Antecedentes y</w:t>
            </w:r>
          </w:p>
          <w:p w14:paraId="372B5DF1" w14:textId="77777777" w:rsidR="0002724F" w:rsidRDefault="00221860">
            <w:pPr>
              <w:rPr>
                <w:sz w:val="20"/>
                <w:szCs w:val="20"/>
              </w:rPr>
            </w:pPr>
            <w:r>
              <w:rPr>
                <w:b/>
                <w:sz w:val="20"/>
                <w:szCs w:val="20"/>
              </w:rPr>
              <w:t>fundamentación</w:t>
            </w:r>
          </w:p>
        </w:tc>
        <w:tc>
          <w:tcPr>
            <w:tcW w:w="6848" w:type="dxa"/>
          </w:tcPr>
          <w:p w14:paraId="42A16C25" w14:textId="77777777" w:rsidR="00727458" w:rsidRPr="00727458" w:rsidRDefault="00727458" w:rsidP="00727458">
            <w:pPr>
              <w:spacing w:line="260" w:lineRule="auto"/>
              <w:rPr>
                <w:sz w:val="22"/>
                <w:szCs w:val="22"/>
                <w:lang w:val="es-ES"/>
              </w:rPr>
            </w:pPr>
            <w:r w:rsidRPr="00727458">
              <w:rPr>
                <w:sz w:val="22"/>
                <w:szCs w:val="22"/>
                <w:lang w:val="es-ES"/>
              </w:rPr>
              <w:t xml:space="preserve">El programa de capacitación se desarrolla bajo la modalidad semipresencial, con jornadas de </w:t>
            </w:r>
            <w:proofErr w:type="spellStart"/>
            <w:r w:rsidRPr="00727458">
              <w:rPr>
                <w:sz w:val="22"/>
                <w:szCs w:val="22"/>
                <w:lang w:val="es-ES"/>
              </w:rPr>
              <w:t>neuroentrenamiento</w:t>
            </w:r>
            <w:proofErr w:type="spellEnd"/>
            <w:r w:rsidRPr="00727458">
              <w:rPr>
                <w:sz w:val="22"/>
                <w:szCs w:val="22"/>
                <w:lang w:val="es-ES"/>
              </w:rPr>
              <w:t xml:space="preserve"> activo en la que el centro del aprendizaje está en los participantes, impulsando actividades que combinan la exposición de los temas, reflexión personal, trabajos personales, videos educativos, análisis de casos, dinámicas y trabajos grupales de los participantes. Además, una parte asincrónica, con una pequeña guía de ejercicios para practicar y desarrollar por parte de los participantes de manera individual.</w:t>
            </w:r>
          </w:p>
          <w:p w14:paraId="45BE9EBC" w14:textId="77777777" w:rsidR="00727458" w:rsidRPr="00727458" w:rsidRDefault="00727458" w:rsidP="00727458">
            <w:pPr>
              <w:spacing w:line="260" w:lineRule="auto"/>
              <w:rPr>
                <w:sz w:val="20"/>
                <w:szCs w:val="20"/>
                <w:lang w:val="es-ES"/>
              </w:rPr>
            </w:pPr>
          </w:p>
          <w:p w14:paraId="20C5D82A" w14:textId="77777777" w:rsidR="0002724F" w:rsidRDefault="0002724F">
            <w:pPr>
              <w:spacing w:line="260" w:lineRule="auto"/>
              <w:rPr>
                <w:sz w:val="20"/>
                <w:szCs w:val="20"/>
              </w:rPr>
            </w:pPr>
          </w:p>
        </w:tc>
      </w:tr>
      <w:tr w:rsidR="0002724F" w14:paraId="08CEFBDB" w14:textId="77777777">
        <w:tc>
          <w:tcPr>
            <w:tcW w:w="1980" w:type="dxa"/>
          </w:tcPr>
          <w:p w14:paraId="3B6BA41A" w14:textId="77777777" w:rsidR="0002724F" w:rsidRDefault="00221860">
            <w:pPr>
              <w:spacing w:line="260" w:lineRule="auto"/>
              <w:rPr>
                <w:sz w:val="20"/>
                <w:szCs w:val="20"/>
              </w:rPr>
            </w:pPr>
            <w:r>
              <w:rPr>
                <w:b/>
                <w:sz w:val="20"/>
                <w:szCs w:val="20"/>
              </w:rPr>
              <w:t>Características</w:t>
            </w:r>
          </w:p>
          <w:p w14:paraId="2B834340" w14:textId="77777777" w:rsidR="0002724F" w:rsidRDefault="00221860">
            <w:pPr>
              <w:spacing w:before="2"/>
              <w:ind w:right="472"/>
              <w:rPr>
                <w:sz w:val="20"/>
                <w:szCs w:val="20"/>
              </w:rPr>
            </w:pPr>
            <w:r>
              <w:rPr>
                <w:b/>
                <w:sz w:val="20"/>
                <w:szCs w:val="20"/>
              </w:rPr>
              <w:t>generales del servicio</w:t>
            </w:r>
          </w:p>
        </w:tc>
        <w:tc>
          <w:tcPr>
            <w:tcW w:w="6848" w:type="dxa"/>
          </w:tcPr>
          <w:p w14:paraId="6C1FA895" w14:textId="77777777" w:rsidR="00727458" w:rsidRPr="00727458" w:rsidRDefault="00727458" w:rsidP="00727458">
            <w:pPr>
              <w:rPr>
                <w:color w:val="000000"/>
                <w:sz w:val="22"/>
                <w:szCs w:val="22"/>
              </w:rPr>
            </w:pPr>
            <w:r w:rsidRPr="00727458">
              <w:rPr>
                <w:color w:val="000000"/>
                <w:sz w:val="22"/>
                <w:szCs w:val="22"/>
              </w:rPr>
              <w:t>Además, se realizan plenarios posteriores a los trabajos individuales y grupales, dirigidos por los profesionales con el fin de retroalimentarnos con la apreciación de cada uno de los participantes. Además, para un mejor aprendizaje se utiliza una teoría científica vivencial con testimonios y ejemplos prácticos y sencillos del quehacer diario.</w:t>
            </w:r>
          </w:p>
          <w:p w14:paraId="2CE5D952" w14:textId="77777777" w:rsidR="0002724F" w:rsidRDefault="0002724F" w:rsidP="00727458">
            <w:pPr>
              <w:pBdr>
                <w:top w:val="nil"/>
                <w:left w:val="nil"/>
                <w:bottom w:val="nil"/>
                <w:right w:val="nil"/>
                <w:between w:val="nil"/>
              </w:pBdr>
              <w:spacing w:line="259" w:lineRule="auto"/>
              <w:ind w:right="535"/>
              <w:jc w:val="both"/>
              <w:rPr>
                <w:color w:val="000000"/>
                <w:sz w:val="20"/>
                <w:szCs w:val="20"/>
              </w:rPr>
            </w:pPr>
          </w:p>
        </w:tc>
      </w:tr>
      <w:tr w:rsidR="0002724F" w14:paraId="0B299B09" w14:textId="77777777">
        <w:tc>
          <w:tcPr>
            <w:tcW w:w="1980" w:type="dxa"/>
          </w:tcPr>
          <w:p w14:paraId="07A0A49A" w14:textId="77777777" w:rsidR="0002724F" w:rsidRDefault="00221860">
            <w:pPr>
              <w:spacing w:line="260" w:lineRule="auto"/>
              <w:rPr>
                <w:sz w:val="20"/>
                <w:szCs w:val="20"/>
              </w:rPr>
            </w:pPr>
            <w:r>
              <w:rPr>
                <w:b/>
                <w:sz w:val="20"/>
                <w:szCs w:val="20"/>
              </w:rPr>
              <w:t>Contrapartes</w:t>
            </w:r>
          </w:p>
          <w:p w14:paraId="38D76995" w14:textId="77777777" w:rsidR="0002724F" w:rsidRDefault="00221860">
            <w:pPr>
              <w:rPr>
                <w:sz w:val="20"/>
                <w:szCs w:val="20"/>
              </w:rPr>
            </w:pPr>
            <w:r>
              <w:rPr>
                <w:b/>
                <w:sz w:val="20"/>
                <w:szCs w:val="20"/>
              </w:rPr>
              <w:t>técnicas</w:t>
            </w:r>
          </w:p>
        </w:tc>
        <w:tc>
          <w:tcPr>
            <w:tcW w:w="6848" w:type="dxa"/>
          </w:tcPr>
          <w:p w14:paraId="01036B83" w14:textId="035A0567" w:rsidR="00723CDA" w:rsidRPr="00723CDA" w:rsidRDefault="00723CDA" w:rsidP="00723CDA">
            <w:pPr>
              <w:jc w:val="both"/>
              <w:rPr>
                <w:sz w:val="22"/>
                <w:szCs w:val="22"/>
                <w:u w:val="single"/>
                <w:lang w:val="es-ES"/>
              </w:rPr>
            </w:pPr>
          </w:p>
          <w:p w14:paraId="737F5BA2" w14:textId="77777777" w:rsidR="00723CDA" w:rsidRDefault="00723CDA" w:rsidP="00723CDA">
            <w:pPr>
              <w:jc w:val="both"/>
              <w:rPr>
                <w:sz w:val="22"/>
                <w:szCs w:val="22"/>
                <w:u w:val="single"/>
                <w:lang w:val="es-ES"/>
              </w:rPr>
            </w:pPr>
          </w:p>
          <w:p w14:paraId="30FA3E02" w14:textId="77777777" w:rsidR="0002724F" w:rsidRDefault="0002724F">
            <w:pPr>
              <w:spacing w:line="260" w:lineRule="auto"/>
              <w:rPr>
                <w:sz w:val="20"/>
                <w:szCs w:val="20"/>
              </w:rPr>
            </w:pPr>
          </w:p>
        </w:tc>
      </w:tr>
      <w:tr w:rsidR="0002724F" w14:paraId="3BC00B23" w14:textId="77777777">
        <w:tc>
          <w:tcPr>
            <w:tcW w:w="1980" w:type="dxa"/>
          </w:tcPr>
          <w:p w14:paraId="562D669C" w14:textId="77777777" w:rsidR="0002724F" w:rsidRDefault="00221860">
            <w:pPr>
              <w:spacing w:line="260" w:lineRule="auto"/>
              <w:rPr>
                <w:sz w:val="20"/>
                <w:szCs w:val="20"/>
              </w:rPr>
            </w:pPr>
            <w:r>
              <w:rPr>
                <w:b/>
                <w:sz w:val="20"/>
                <w:szCs w:val="20"/>
              </w:rPr>
              <w:t>Objetivos</w:t>
            </w:r>
          </w:p>
          <w:p w14:paraId="26C64D4F" w14:textId="77777777" w:rsidR="0002724F" w:rsidRDefault="00221860">
            <w:pPr>
              <w:ind w:right="-161"/>
              <w:rPr>
                <w:sz w:val="20"/>
                <w:szCs w:val="20"/>
              </w:rPr>
            </w:pPr>
            <w:r>
              <w:rPr>
                <w:b/>
                <w:sz w:val="20"/>
                <w:szCs w:val="20"/>
              </w:rPr>
              <w:lastRenderedPageBreak/>
              <w:t>generales y específico</w:t>
            </w:r>
          </w:p>
        </w:tc>
        <w:tc>
          <w:tcPr>
            <w:tcW w:w="6848" w:type="dxa"/>
          </w:tcPr>
          <w:p w14:paraId="1E1856E7" w14:textId="2F8DE7C2" w:rsidR="00723CDA" w:rsidRDefault="00723CDA" w:rsidP="00723CDA">
            <w:pPr>
              <w:spacing w:line="260" w:lineRule="auto"/>
              <w:rPr>
                <w:sz w:val="22"/>
                <w:szCs w:val="22"/>
              </w:rPr>
            </w:pPr>
            <w:r w:rsidRPr="00723CDA">
              <w:rPr>
                <w:sz w:val="22"/>
                <w:szCs w:val="22"/>
              </w:rPr>
              <w:lastRenderedPageBreak/>
              <w:t xml:space="preserve">Capacitar a los profesores jefes del establecimiento educacional; por medio de conocimientos y herramientas prácticas de las diversas </w:t>
            </w:r>
            <w:r w:rsidRPr="00723CDA">
              <w:rPr>
                <w:sz w:val="22"/>
                <w:szCs w:val="22"/>
              </w:rPr>
              <w:lastRenderedPageBreak/>
              <w:t xml:space="preserve">ciencias y disciplinas que estudian la conducta humana: Neurociencia, Psicología Positiva, Programación </w:t>
            </w:r>
            <w:proofErr w:type="spellStart"/>
            <w:r w:rsidRPr="00723CDA">
              <w:rPr>
                <w:sz w:val="22"/>
                <w:szCs w:val="22"/>
              </w:rPr>
              <w:t>Neurolingüistica</w:t>
            </w:r>
            <w:proofErr w:type="spellEnd"/>
            <w:r w:rsidRPr="00723CDA">
              <w:rPr>
                <w:sz w:val="22"/>
                <w:szCs w:val="22"/>
              </w:rPr>
              <w:t xml:space="preserve"> (PNL) e Inteligencia Emocional; hacia su autoconocimiento, autorr</w:t>
            </w:r>
            <w:r w:rsidR="004965AE">
              <w:rPr>
                <w:sz w:val="22"/>
                <w:szCs w:val="22"/>
              </w:rPr>
              <w:t>e</w:t>
            </w:r>
            <w:r w:rsidRPr="00723CDA">
              <w:rPr>
                <w:sz w:val="22"/>
                <w:szCs w:val="22"/>
              </w:rPr>
              <w:t>gulación y automotivación, en pro de su autocuidado y manejo positivo del estrés hacia una vida más sana y feliz; para así elevar su optimismo y expectativas de logro; todo con el fin de que se transformen en promotores del Buen Trato y Sana Convivencia al interior de la comunidad educativa, y en líderes que aporten de manera efectiva y afectiva; desde su mejor versión a la formación integral y de excelencia de sus estudiantes, para que el proyecto de vida de estos últimos, sea un aporte en la construcción de una sociedad más justa y más humana.</w:t>
            </w:r>
          </w:p>
          <w:p w14:paraId="31D2214F" w14:textId="2A5EDE50" w:rsidR="00723CDA" w:rsidRDefault="00723CDA" w:rsidP="00723CDA">
            <w:pPr>
              <w:spacing w:line="260" w:lineRule="auto"/>
              <w:rPr>
                <w:sz w:val="22"/>
                <w:szCs w:val="22"/>
              </w:rPr>
            </w:pPr>
            <w:r>
              <w:rPr>
                <w:sz w:val="22"/>
                <w:szCs w:val="22"/>
              </w:rPr>
              <w:t xml:space="preserve">PME Acción N° 34 Área convivencia escolar : </w:t>
            </w:r>
            <w:r w:rsidR="00D62E5F">
              <w:rPr>
                <w:sz w:val="22"/>
                <w:szCs w:val="22"/>
              </w:rPr>
              <w:t>“ Liderazgo de Profesor Jefe “</w:t>
            </w:r>
          </w:p>
          <w:p w14:paraId="6563ABBB" w14:textId="10843C50" w:rsidR="0002724F" w:rsidRDefault="0002724F" w:rsidP="00D62E5F">
            <w:pPr>
              <w:spacing w:line="260" w:lineRule="auto"/>
              <w:rPr>
                <w:sz w:val="20"/>
                <w:szCs w:val="20"/>
              </w:rPr>
            </w:pPr>
          </w:p>
        </w:tc>
      </w:tr>
      <w:tr w:rsidR="0002724F" w14:paraId="38FFC83B" w14:textId="77777777">
        <w:tc>
          <w:tcPr>
            <w:tcW w:w="1980" w:type="dxa"/>
          </w:tcPr>
          <w:p w14:paraId="51780E43" w14:textId="77777777" w:rsidR="0002724F" w:rsidRDefault="00221860">
            <w:pPr>
              <w:spacing w:line="260" w:lineRule="auto"/>
              <w:rPr>
                <w:sz w:val="20"/>
                <w:szCs w:val="20"/>
              </w:rPr>
            </w:pPr>
            <w:r>
              <w:rPr>
                <w:b/>
                <w:sz w:val="20"/>
                <w:szCs w:val="20"/>
              </w:rPr>
              <w:lastRenderedPageBreak/>
              <w:t>Cronograma</w:t>
            </w:r>
          </w:p>
        </w:tc>
        <w:tc>
          <w:tcPr>
            <w:tcW w:w="6848" w:type="dxa"/>
          </w:tcPr>
          <w:p w14:paraId="30EBBBC6" w14:textId="77777777" w:rsidR="00D62E5F" w:rsidRPr="00D62E5F" w:rsidRDefault="00D62E5F" w:rsidP="00D62E5F">
            <w:pPr>
              <w:spacing w:line="260" w:lineRule="auto"/>
              <w:rPr>
                <w:sz w:val="22"/>
                <w:szCs w:val="22"/>
                <w:lang w:val="es-ES"/>
              </w:rPr>
            </w:pPr>
            <w:r w:rsidRPr="00D62E5F">
              <w:rPr>
                <w:sz w:val="22"/>
                <w:szCs w:val="22"/>
                <w:lang w:val="es-ES"/>
              </w:rPr>
              <w:t>1.- La primera parte que es presencial y que comprende 7 horas pedagógicas, se realiza en dependencias del Establecimiento en 2 tardes, cuyos días y horarios son: Martes 06 y 13 de Mayo, desde las 15:00 a 18:30 horas.</w:t>
            </w:r>
          </w:p>
          <w:p w14:paraId="5E8F68B4" w14:textId="77777777" w:rsidR="00D62E5F" w:rsidRPr="00D62E5F" w:rsidRDefault="00D62E5F" w:rsidP="00D62E5F">
            <w:pPr>
              <w:spacing w:line="260" w:lineRule="auto"/>
              <w:rPr>
                <w:sz w:val="22"/>
                <w:szCs w:val="22"/>
                <w:lang w:val="es-ES"/>
              </w:rPr>
            </w:pPr>
          </w:p>
          <w:p w14:paraId="3CD68376" w14:textId="6AB308DB" w:rsidR="00D62E5F" w:rsidRPr="00D62E5F" w:rsidRDefault="00D62E5F" w:rsidP="00D62E5F">
            <w:pPr>
              <w:spacing w:line="260" w:lineRule="auto"/>
              <w:rPr>
                <w:sz w:val="22"/>
                <w:szCs w:val="22"/>
              </w:rPr>
            </w:pPr>
            <w:r w:rsidRPr="00D62E5F">
              <w:rPr>
                <w:sz w:val="22"/>
                <w:szCs w:val="22"/>
                <w:lang w:val="es-ES"/>
              </w:rPr>
              <w:t>2.- La segunda parte corresponde a trabajo por parte del participante correspondiente a una actividad de Educación Socioemocional con el curso de quien es profesor jefe, en la que debe aplicar una de las herramientas entregadas durante la capacitación. Una vez finalizada la actividad correspondiente, el participante debe enviar evidencia de la misma, mediante un pequeño video al correo de la Institución ATE. Esta actividad y evidencia debe realizarse y ser enviada como plazo máximo, una semana después de haber finalizado la capacitación. Esta actividad es condición necesaria para la certificación correspondiente</w:t>
            </w:r>
          </w:p>
          <w:p w14:paraId="655996EC" w14:textId="77777777" w:rsidR="0002724F" w:rsidRDefault="0002724F" w:rsidP="00D62E5F">
            <w:pPr>
              <w:spacing w:line="260" w:lineRule="auto"/>
              <w:rPr>
                <w:sz w:val="20"/>
                <w:szCs w:val="20"/>
              </w:rPr>
            </w:pPr>
          </w:p>
        </w:tc>
      </w:tr>
      <w:tr w:rsidR="0002724F" w14:paraId="41772BAA" w14:textId="77777777">
        <w:tc>
          <w:tcPr>
            <w:tcW w:w="1980" w:type="dxa"/>
          </w:tcPr>
          <w:p w14:paraId="47B159DF" w14:textId="77777777" w:rsidR="0002724F" w:rsidRDefault="00221860">
            <w:pPr>
              <w:rPr>
                <w:sz w:val="20"/>
                <w:szCs w:val="20"/>
              </w:rPr>
            </w:pPr>
            <w:r>
              <w:rPr>
                <w:b/>
                <w:sz w:val="20"/>
                <w:szCs w:val="20"/>
              </w:rPr>
              <w:t>Hitos y actividades de seguimiento y monitoreo</w:t>
            </w:r>
          </w:p>
        </w:tc>
        <w:tc>
          <w:tcPr>
            <w:tcW w:w="6848" w:type="dxa"/>
          </w:tcPr>
          <w:p w14:paraId="0A9F0563" w14:textId="77777777" w:rsidR="00D62E5F" w:rsidRPr="00D62E5F" w:rsidRDefault="00D62E5F" w:rsidP="00D62E5F">
            <w:pPr>
              <w:ind w:right="60"/>
              <w:rPr>
                <w:sz w:val="22"/>
                <w:szCs w:val="22"/>
                <w:lang w:val="es-ES"/>
              </w:rPr>
            </w:pPr>
            <w:r w:rsidRPr="00D62E5F">
              <w:rPr>
                <w:sz w:val="22"/>
                <w:szCs w:val="22"/>
                <w:lang w:val="es-ES"/>
              </w:rPr>
              <w:t>Materiales para un óptimo desarrollo de todas las jornadas: materiales impresos y amplio material digital complementario enviado al correo electrónico de los participantes.</w:t>
            </w:r>
          </w:p>
          <w:p w14:paraId="119E702C" w14:textId="77777777" w:rsidR="00D62E5F" w:rsidRPr="00D62E5F" w:rsidRDefault="00D62E5F" w:rsidP="00D62E5F">
            <w:pPr>
              <w:ind w:right="60"/>
              <w:rPr>
                <w:sz w:val="22"/>
                <w:szCs w:val="22"/>
                <w:lang w:val="es-ES"/>
              </w:rPr>
            </w:pPr>
          </w:p>
          <w:p w14:paraId="06420D39" w14:textId="77777777" w:rsidR="00D62E5F" w:rsidRPr="00D62E5F" w:rsidRDefault="00D62E5F" w:rsidP="00D62E5F">
            <w:pPr>
              <w:ind w:right="60"/>
              <w:rPr>
                <w:sz w:val="22"/>
                <w:szCs w:val="22"/>
                <w:lang w:val="es-ES"/>
              </w:rPr>
            </w:pPr>
            <w:r w:rsidRPr="00D62E5F">
              <w:rPr>
                <w:sz w:val="22"/>
                <w:szCs w:val="22"/>
                <w:lang w:val="es-ES"/>
              </w:rPr>
              <w:t>Informe final con toda la evidencia necesaria del programa de capacitación.</w:t>
            </w:r>
          </w:p>
          <w:p w14:paraId="2F01F0E4" w14:textId="77777777" w:rsidR="00D62E5F" w:rsidRPr="00D62E5F" w:rsidRDefault="00D62E5F" w:rsidP="00D62E5F">
            <w:pPr>
              <w:ind w:right="60"/>
              <w:rPr>
                <w:sz w:val="22"/>
                <w:szCs w:val="22"/>
                <w:lang w:val="es-ES"/>
              </w:rPr>
            </w:pPr>
          </w:p>
          <w:p w14:paraId="7883229B" w14:textId="77777777" w:rsidR="00D62E5F" w:rsidRPr="00D62E5F" w:rsidRDefault="00D62E5F" w:rsidP="00D62E5F">
            <w:pPr>
              <w:ind w:right="60"/>
              <w:rPr>
                <w:sz w:val="22"/>
                <w:szCs w:val="22"/>
                <w:lang w:val="es-ES"/>
              </w:rPr>
            </w:pPr>
            <w:r w:rsidRPr="00D62E5F">
              <w:rPr>
                <w:sz w:val="22"/>
                <w:szCs w:val="22"/>
                <w:lang w:val="es-ES"/>
              </w:rPr>
              <w:t>Certificación digital para cada uno de los participantes por 20 horas pedagógicas</w:t>
            </w:r>
          </w:p>
          <w:p w14:paraId="6C845F79" w14:textId="77777777" w:rsidR="00D62E5F" w:rsidRPr="00D62E5F" w:rsidRDefault="00D62E5F">
            <w:pPr>
              <w:ind w:right="60"/>
              <w:rPr>
                <w:sz w:val="20"/>
                <w:szCs w:val="20"/>
              </w:rPr>
            </w:pPr>
          </w:p>
          <w:p w14:paraId="7A69A1F5" w14:textId="77777777" w:rsidR="0002724F" w:rsidRPr="00D62E5F" w:rsidRDefault="0002724F" w:rsidP="00D62E5F">
            <w:pPr>
              <w:ind w:right="60"/>
              <w:rPr>
                <w:sz w:val="20"/>
                <w:szCs w:val="20"/>
              </w:rPr>
            </w:pPr>
          </w:p>
        </w:tc>
      </w:tr>
      <w:tr w:rsidR="0002724F" w14:paraId="38445B69" w14:textId="77777777" w:rsidTr="00D62E5F">
        <w:trPr>
          <w:trHeight w:val="70"/>
        </w:trPr>
        <w:tc>
          <w:tcPr>
            <w:tcW w:w="1980" w:type="dxa"/>
          </w:tcPr>
          <w:p w14:paraId="13D2F5BF" w14:textId="77777777" w:rsidR="0002724F" w:rsidRDefault="00221860">
            <w:pPr>
              <w:spacing w:line="260" w:lineRule="auto"/>
              <w:ind w:left="29"/>
              <w:rPr>
                <w:sz w:val="20"/>
                <w:szCs w:val="20"/>
              </w:rPr>
            </w:pPr>
            <w:r>
              <w:rPr>
                <w:b/>
                <w:sz w:val="20"/>
                <w:szCs w:val="20"/>
              </w:rPr>
              <w:t>Recursos</w:t>
            </w:r>
          </w:p>
        </w:tc>
        <w:tc>
          <w:tcPr>
            <w:tcW w:w="6848" w:type="dxa"/>
          </w:tcPr>
          <w:p w14:paraId="1F2A63D3" w14:textId="5EACC83B" w:rsidR="0002724F" w:rsidRPr="00D62E5F" w:rsidRDefault="00221860">
            <w:pPr>
              <w:spacing w:line="260" w:lineRule="auto"/>
              <w:ind w:left="102"/>
              <w:rPr>
                <w:sz w:val="22"/>
                <w:szCs w:val="22"/>
              </w:rPr>
            </w:pPr>
            <w:r w:rsidRPr="00D62E5F">
              <w:rPr>
                <w:sz w:val="22"/>
                <w:szCs w:val="22"/>
              </w:rPr>
              <w:t>Recursos educativo</w:t>
            </w:r>
            <w:r w:rsidR="00D62E5F" w:rsidRPr="00D62E5F">
              <w:rPr>
                <w:sz w:val="22"/>
                <w:szCs w:val="22"/>
              </w:rPr>
              <w:t>s, tecnológicos, equipamiento, del establecimiento al servicio de esta capacitación.</w:t>
            </w:r>
          </w:p>
        </w:tc>
      </w:tr>
      <w:tr w:rsidR="0002724F" w14:paraId="312DA9BA" w14:textId="77777777">
        <w:tc>
          <w:tcPr>
            <w:tcW w:w="1980" w:type="dxa"/>
          </w:tcPr>
          <w:p w14:paraId="3173A91B" w14:textId="77777777" w:rsidR="0002724F" w:rsidRDefault="00221860">
            <w:pPr>
              <w:spacing w:line="260" w:lineRule="auto"/>
              <w:ind w:left="29"/>
              <w:rPr>
                <w:sz w:val="20"/>
                <w:szCs w:val="20"/>
              </w:rPr>
            </w:pPr>
            <w:r>
              <w:rPr>
                <w:b/>
                <w:sz w:val="20"/>
                <w:szCs w:val="20"/>
              </w:rPr>
              <w:t>Otros</w:t>
            </w:r>
          </w:p>
        </w:tc>
        <w:tc>
          <w:tcPr>
            <w:tcW w:w="6848" w:type="dxa"/>
          </w:tcPr>
          <w:p w14:paraId="4AC3562C" w14:textId="77777777" w:rsidR="003F79E4" w:rsidRDefault="003F79E4">
            <w:pPr>
              <w:ind w:left="102" w:right="64"/>
              <w:rPr>
                <w:sz w:val="20"/>
                <w:szCs w:val="20"/>
              </w:rPr>
            </w:pPr>
          </w:p>
          <w:p w14:paraId="3F93E2B8" w14:textId="66FBED8A" w:rsidR="0002724F" w:rsidRDefault="003F79E4" w:rsidP="003F79E4">
            <w:pPr>
              <w:ind w:left="102" w:right="64"/>
              <w:rPr>
                <w:sz w:val="20"/>
                <w:szCs w:val="20"/>
              </w:rPr>
            </w:pPr>
            <w:r>
              <w:rPr>
                <w:sz w:val="20"/>
                <w:szCs w:val="20"/>
              </w:rPr>
              <w:t>Ceremonia de Certificación.</w:t>
            </w:r>
          </w:p>
          <w:p w14:paraId="69D4B32D" w14:textId="77777777" w:rsidR="003F79E4" w:rsidRDefault="003F79E4" w:rsidP="003F79E4">
            <w:pPr>
              <w:ind w:left="102" w:right="64"/>
              <w:rPr>
                <w:sz w:val="20"/>
                <w:szCs w:val="20"/>
              </w:rPr>
            </w:pPr>
          </w:p>
          <w:p w14:paraId="1FEAC2B4" w14:textId="77777777" w:rsidR="003F79E4" w:rsidRDefault="003F79E4" w:rsidP="003F79E4">
            <w:pPr>
              <w:ind w:left="102" w:right="64"/>
              <w:rPr>
                <w:sz w:val="20"/>
                <w:szCs w:val="20"/>
              </w:rPr>
            </w:pPr>
          </w:p>
          <w:p w14:paraId="0C3C48D0" w14:textId="77777777" w:rsidR="003F79E4" w:rsidRDefault="003F79E4" w:rsidP="003F79E4">
            <w:pPr>
              <w:ind w:left="102" w:right="64"/>
              <w:rPr>
                <w:sz w:val="20"/>
                <w:szCs w:val="20"/>
              </w:rPr>
            </w:pPr>
          </w:p>
          <w:p w14:paraId="7FC209BB" w14:textId="77777777" w:rsidR="003F79E4" w:rsidRDefault="003F79E4" w:rsidP="003F79E4">
            <w:pPr>
              <w:ind w:left="102" w:right="64"/>
              <w:rPr>
                <w:sz w:val="20"/>
                <w:szCs w:val="20"/>
              </w:rPr>
            </w:pPr>
          </w:p>
          <w:p w14:paraId="51FC57A6" w14:textId="77777777" w:rsidR="003F79E4" w:rsidRDefault="003F79E4" w:rsidP="003F79E4">
            <w:pPr>
              <w:ind w:left="102" w:right="64"/>
              <w:rPr>
                <w:sz w:val="20"/>
                <w:szCs w:val="20"/>
              </w:rPr>
            </w:pPr>
          </w:p>
          <w:p w14:paraId="276D8FAD" w14:textId="77777777" w:rsidR="0002724F" w:rsidRDefault="0002724F">
            <w:pPr>
              <w:ind w:left="102" w:right="64"/>
              <w:rPr>
                <w:sz w:val="20"/>
                <w:szCs w:val="20"/>
              </w:rPr>
            </w:pPr>
          </w:p>
        </w:tc>
      </w:tr>
      <w:tr w:rsidR="0002724F" w14:paraId="377DFA7A" w14:textId="77777777">
        <w:tc>
          <w:tcPr>
            <w:tcW w:w="1980" w:type="dxa"/>
          </w:tcPr>
          <w:p w14:paraId="3FD52228" w14:textId="77777777" w:rsidR="0002724F" w:rsidRDefault="00221860">
            <w:pPr>
              <w:ind w:left="29" w:right="198"/>
              <w:rPr>
                <w:sz w:val="20"/>
                <w:szCs w:val="20"/>
              </w:rPr>
            </w:pPr>
            <w:r>
              <w:rPr>
                <w:b/>
                <w:sz w:val="20"/>
                <w:szCs w:val="20"/>
              </w:rPr>
              <w:lastRenderedPageBreak/>
              <w:t>Planificación del servicio</w:t>
            </w:r>
          </w:p>
        </w:tc>
        <w:tc>
          <w:tcPr>
            <w:tcW w:w="6848" w:type="dxa"/>
          </w:tcPr>
          <w:p w14:paraId="6E8C2D59" w14:textId="77777777" w:rsidR="0002724F" w:rsidRDefault="00221860">
            <w:pPr>
              <w:ind w:left="102"/>
              <w:rPr>
                <w:b/>
                <w:sz w:val="20"/>
                <w:szCs w:val="20"/>
                <w:u w:val="single"/>
              </w:rPr>
            </w:pPr>
            <w:r>
              <w:rPr>
                <w:b/>
                <w:sz w:val="20"/>
                <w:szCs w:val="20"/>
                <w:u w:val="single"/>
              </w:rPr>
              <w:t>Ejemplo:</w:t>
            </w:r>
          </w:p>
          <w:tbl>
            <w:tblPr>
              <w:tblStyle w:val="a4"/>
              <w:tblW w:w="6551"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819"/>
              <w:gridCol w:w="819"/>
              <w:gridCol w:w="819"/>
              <w:gridCol w:w="819"/>
              <w:gridCol w:w="819"/>
              <w:gridCol w:w="819"/>
              <w:gridCol w:w="819"/>
            </w:tblGrid>
            <w:tr w:rsidR="0002724F" w14:paraId="368B85DD" w14:textId="77777777">
              <w:tc>
                <w:tcPr>
                  <w:tcW w:w="6552" w:type="dxa"/>
                  <w:gridSpan w:val="8"/>
                </w:tcPr>
                <w:p w14:paraId="12B4A0DA" w14:textId="77777777" w:rsidR="0002724F" w:rsidRDefault="00221860">
                  <w:pPr>
                    <w:jc w:val="center"/>
                    <w:rPr>
                      <w:b/>
                      <w:sz w:val="16"/>
                      <w:szCs w:val="16"/>
                    </w:rPr>
                  </w:pPr>
                  <w:r>
                    <w:rPr>
                      <w:b/>
                      <w:sz w:val="16"/>
                      <w:szCs w:val="16"/>
                    </w:rPr>
                    <w:t>Capacitación</w:t>
                  </w:r>
                </w:p>
              </w:tc>
            </w:tr>
            <w:tr w:rsidR="0002724F" w14:paraId="5441FC4C" w14:textId="77777777">
              <w:tc>
                <w:tcPr>
                  <w:tcW w:w="819" w:type="dxa"/>
                </w:tcPr>
                <w:p w14:paraId="219B51BE" w14:textId="77777777" w:rsidR="0002724F" w:rsidRDefault="00221860">
                  <w:pPr>
                    <w:rPr>
                      <w:sz w:val="16"/>
                      <w:szCs w:val="16"/>
                    </w:rPr>
                  </w:pPr>
                  <w:r>
                    <w:rPr>
                      <w:sz w:val="16"/>
                      <w:szCs w:val="16"/>
                    </w:rPr>
                    <w:t>Módulo 1</w:t>
                  </w:r>
                </w:p>
              </w:tc>
              <w:tc>
                <w:tcPr>
                  <w:tcW w:w="819" w:type="dxa"/>
                </w:tcPr>
                <w:p w14:paraId="5E9BB36C" w14:textId="77777777" w:rsidR="0002724F" w:rsidRDefault="00221860">
                  <w:pPr>
                    <w:rPr>
                      <w:sz w:val="16"/>
                      <w:szCs w:val="16"/>
                    </w:rPr>
                  </w:pPr>
                  <w:r>
                    <w:rPr>
                      <w:sz w:val="16"/>
                      <w:szCs w:val="16"/>
                    </w:rPr>
                    <w:t>Objetivos</w:t>
                  </w:r>
                </w:p>
              </w:tc>
              <w:tc>
                <w:tcPr>
                  <w:tcW w:w="819" w:type="dxa"/>
                </w:tcPr>
                <w:p w14:paraId="163F286E" w14:textId="77777777" w:rsidR="0002724F" w:rsidRDefault="00221860">
                  <w:pPr>
                    <w:rPr>
                      <w:sz w:val="16"/>
                      <w:szCs w:val="16"/>
                    </w:rPr>
                  </w:pPr>
                  <w:r>
                    <w:rPr>
                      <w:sz w:val="16"/>
                      <w:szCs w:val="16"/>
                    </w:rPr>
                    <w:t>Contenidos Específicos</w:t>
                  </w:r>
                </w:p>
              </w:tc>
              <w:tc>
                <w:tcPr>
                  <w:tcW w:w="819" w:type="dxa"/>
                </w:tcPr>
                <w:p w14:paraId="0FFEB08C" w14:textId="77777777" w:rsidR="0002724F" w:rsidRDefault="00221860">
                  <w:pPr>
                    <w:rPr>
                      <w:sz w:val="16"/>
                      <w:szCs w:val="16"/>
                    </w:rPr>
                  </w:pPr>
                  <w:r>
                    <w:rPr>
                      <w:sz w:val="16"/>
                      <w:szCs w:val="16"/>
                    </w:rPr>
                    <w:t>Actividades</w:t>
                  </w:r>
                </w:p>
              </w:tc>
              <w:tc>
                <w:tcPr>
                  <w:tcW w:w="819" w:type="dxa"/>
                </w:tcPr>
                <w:p w14:paraId="38C7A142" w14:textId="77777777" w:rsidR="0002724F" w:rsidRDefault="00221860">
                  <w:pPr>
                    <w:rPr>
                      <w:sz w:val="16"/>
                      <w:szCs w:val="16"/>
                    </w:rPr>
                  </w:pPr>
                  <w:r>
                    <w:rPr>
                      <w:sz w:val="16"/>
                      <w:szCs w:val="16"/>
                    </w:rPr>
                    <w:t>Recursos Educativos y otros</w:t>
                  </w:r>
                </w:p>
              </w:tc>
              <w:tc>
                <w:tcPr>
                  <w:tcW w:w="819" w:type="dxa"/>
                </w:tcPr>
                <w:p w14:paraId="5D8235DE" w14:textId="77777777" w:rsidR="0002724F" w:rsidRDefault="00221860">
                  <w:pPr>
                    <w:rPr>
                      <w:sz w:val="16"/>
                      <w:szCs w:val="16"/>
                    </w:rPr>
                  </w:pPr>
                  <w:r>
                    <w:rPr>
                      <w:sz w:val="16"/>
                      <w:szCs w:val="16"/>
                    </w:rPr>
                    <w:t>Fechas / Nº de horas</w:t>
                  </w:r>
                </w:p>
              </w:tc>
              <w:tc>
                <w:tcPr>
                  <w:tcW w:w="819" w:type="dxa"/>
                </w:tcPr>
                <w:p w14:paraId="67597E22" w14:textId="77777777" w:rsidR="0002724F" w:rsidRDefault="00221860">
                  <w:pPr>
                    <w:rPr>
                      <w:sz w:val="16"/>
                      <w:szCs w:val="16"/>
                    </w:rPr>
                  </w:pPr>
                  <w:r>
                    <w:rPr>
                      <w:sz w:val="16"/>
                      <w:szCs w:val="16"/>
                    </w:rPr>
                    <w:t>Metodologías</w:t>
                  </w:r>
                </w:p>
              </w:tc>
              <w:tc>
                <w:tcPr>
                  <w:tcW w:w="819" w:type="dxa"/>
                </w:tcPr>
                <w:p w14:paraId="6F48BB2F" w14:textId="77777777" w:rsidR="0002724F" w:rsidRDefault="00221860">
                  <w:pPr>
                    <w:rPr>
                      <w:sz w:val="16"/>
                      <w:szCs w:val="16"/>
                    </w:rPr>
                  </w:pPr>
                  <w:r>
                    <w:rPr>
                      <w:sz w:val="16"/>
                      <w:szCs w:val="16"/>
                    </w:rPr>
                    <w:t>Tipos de evaluaciones</w:t>
                  </w:r>
                </w:p>
              </w:tc>
            </w:tr>
            <w:tr w:rsidR="0002724F" w14:paraId="0FC74A22" w14:textId="77777777">
              <w:tc>
                <w:tcPr>
                  <w:tcW w:w="819" w:type="dxa"/>
                </w:tcPr>
                <w:p w14:paraId="58BB59F0" w14:textId="77777777" w:rsidR="0002724F" w:rsidRDefault="0002724F">
                  <w:pPr>
                    <w:rPr>
                      <w:sz w:val="16"/>
                      <w:szCs w:val="16"/>
                    </w:rPr>
                  </w:pPr>
                </w:p>
                <w:p w14:paraId="267635D7" w14:textId="77777777" w:rsidR="003F79E4" w:rsidRDefault="003F79E4">
                  <w:pPr>
                    <w:rPr>
                      <w:sz w:val="16"/>
                      <w:szCs w:val="16"/>
                    </w:rPr>
                  </w:pPr>
                </w:p>
                <w:p w14:paraId="28EDDA4D" w14:textId="77777777" w:rsidR="003F79E4" w:rsidRDefault="003F79E4">
                  <w:pPr>
                    <w:rPr>
                      <w:sz w:val="16"/>
                      <w:szCs w:val="16"/>
                    </w:rPr>
                  </w:pPr>
                </w:p>
                <w:p w14:paraId="0278E420" w14:textId="77777777" w:rsidR="003F79E4" w:rsidRDefault="003F79E4">
                  <w:pPr>
                    <w:rPr>
                      <w:sz w:val="16"/>
                      <w:szCs w:val="16"/>
                    </w:rPr>
                  </w:pPr>
                </w:p>
              </w:tc>
              <w:tc>
                <w:tcPr>
                  <w:tcW w:w="819" w:type="dxa"/>
                </w:tcPr>
                <w:p w14:paraId="72D46468" w14:textId="77777777" w:rsidR="0002724F" w:rsidRDefault="0002724F">
                  <w:pPr>
                    <w:rPr>
                      <w:sz w:val="16"/>
                      <w:szCs w:val="16"/>
                    </w:rPr>
                  </w:pPr>
                </w:p>
              </w:tc>
              <w:tc>
                <w:tcPr>
                  <w:tcW w:w="819" w:type="dxa"/>
                </w:tcPr>
                <w:p w14:paraId="591CE03E" w14:textId="77777777" w:rsidR="0002724F" w:rsidRDefault="0002724F">
                  <w:pPr>
                    <w:rPr>
                      <w:sz w:val="16"/>
                      <w:szCs w:val="16"/>
                    </w:rPr>
                  </w:pPr>
                </w:p>
              </w:tc>
              <w:tc>
                <w:tcPr>
                  <w:tcW w:w="819" w:type="dxa"/>
                </w:tcPr>
                <w:p w14:paraId="43D3A209" w14:textId="77777777" w:rsidR="0002724F" w:rsidRDefault="0002724F">
                  <w:pPr>
                    <w:rPr>
                      <w:sz w:val="16"/>
                      <w:szCs w:val="16"/>
                    </w:rPr>
                  </w:pPr>
                </w:p>
              </w:tc>
              <w:tc>
                <w:tcPr>
                  <w:tcW w:w="819" w:type="dxa"/>
                </w:tcPr>
                <w:p w14:paraId="28FC023F" w14:textId="77777777" w:rsidR="0002724F" w:rsidRDefault="0002724F">
                  <w:pPr>
                    <w:rPr>
                      <w:sz w:val="16"/>
                      <w:szCs w:val="16"/>
                    </w:rPr>
                  </w:pPr>
                </w:p>
              </w:tc>
              <w:tc>
                <w:tcPr>
                  <w:tcW w:w="819" w:type="dxa"/>
                </w:tcPr>
                <w:p w14:paraId="66EEEF98" w14:textId="77777777" w:rsidR="0002724F" w:rsidRDefault="0002724F">
                  <w:pPr>
                    <w:rPr>
                      <w:sz w:val="16"/>
                      <w:szCs w:val="16"/>
                    </w:rPr>
                  </w:pPr>
                </w:p>
              </w:tc>
              <w:tc>
                <w:tcPr>
                  <w:tcW w:w="819" w:type="dxa"/>
                </w:tcPr>
                <w:p w14:paraId="776A89B6" w14:textId="77777777" w:rsidR="0002724F" w:rsidRDefault="0002724F">
                  <w:pPr>
                    <w:rPr>
                      <w:sz w:val="16"/>
                      <w:szCs w:val="16"/>
                    </w:rPr>
                  </w:pPr>
                </w:p>
              </w:tc>
              <w:tc>
                <w:tcPr>
                  <w:tcW w:w="819" w:type="dxa"/>
                </w:tcPr>
                <w:p w14:paraId="4D31EFBF" w14:textId="77777777" w:rsidR="0002724F" w:rsidRDefault="0002724F">
                  <w:pPr>
                    <w:rPr>
                      <w:sz w:val="16"/>
                      <w:szCs w:val="16"/>
                    </w:rPr>
                  </w:pPr>
                </w:p>
              </w:tc>
            </w:tr>
            <w:tr w:rsidR="0002724F" w14:paraId="22B95FD7" w14:textId="77777777">
              <w:tc>
                <w:tcPr>
                  <w:tcW w:w="819" w:type="dxa"/>
                  <w:tcBorders>
                    <w:bottom w:val="single" w:sz="4" w:space="0" w:color="000000"/>
                  </w:tcBorders>
                </w:tcPr>
                <w:p w14:paraId="6DC19F68" w14:textId="77777777" w:rsidR="003F79E4" w:rsidRDefault="003F79E4">
                  <w:pPr>
                    <w:rPr>
                      <w:sz w:val="16"/>
                      <w:szCs w:val="16"/>
                    </w:rPr>
                  </w:pPr>
                </w:p>
                <w:p w14:paraId="6EB1E031" w14:textId="77777777" w:rsidR="003F79E4" w:rsidRDefault="003F79E4">
                  <w:pPr>
                    <w:rPr>
                      <w:sz w:val="16"/>
                      <w:szCs w:val="16"/>
                    </w:rPr>
                  </w:pPr>
                </w:p>
                <w:p w14:paraId="500E8CC4" w14:textId="77777777" w:rsidR="003F79E4" w:rsidRDefault="003F79E4">
                  <w:pPr>
                    <w:rPr>
                      <w:sz w:val="16"/>
                      <w:szCs w:val="16"/>
                    </w:rPr>
                  </w:pPr>
                </w:p>
                <w:p w14:paraId="6B73A25C" w14:textId="77777777" w:rsidR="003F79E4" w:rsidRDefault="003F79E4">
                  <w:pPr>
                    <w:rPr>
                      <w:sz w:val="16"/>
                      <w:szCs w:val="16"/>
                    </w:rPr>
                  </w:pPr>
                </w:p>
              </w:tc>
              <w:tc>
                <w:tcPr>
                  <w:tcW w:w="819" w:type="dxa"/>
                  <w:tcBorders>
                    <w:bottom w:val="single" w:sz="4" w:space="0" w:color="000000"/>
                  </w:tcBorders>
                </w:tcPr>
                <w:p w14:paraId="4E28A379" w14:textId="77777777" w:rsidR="0002724F" w:rsidRDefault="0002724F">
                  <w:pPr>
                    <w:rPr>
                      <w:sz w:val="16"/>
                      <w:szCs w:val="16"/>
                    </w:rPr>
                  </w:pPr>
                </w:p>
              </w:tc>
              <w:tc>
                <w:tcPr>
                  <w:tcW w:w="819" w:type="dxa"/>
                  <w:tcBorders>
                    <w:bottom w:val="single" w:sz="4" w:space="0" w:color="000000"/>
                  </w:tcBorders>
                </w:tcPr>
                <w:p w14:paraId="08144322" w14:textId="77777777" w:rsidR="0002724F" w:rsidRDefault="0002724F">
                  <w:pPr>
                    <w:rPr>
                      <w:sz w:val="16"/>
                      <w:szCs w:val="16"/>
                    </w:rPr>
                  </w:pPr>
                </w:p>
              </w:tc>
              <w:tc>
                <w:tcPr>
                  <w:tcW w:w="819" w:type="dxa"/>
                  <w:tcBorders>
                    <w:bottom w:val="single" w:sz="4" w:space="0" w:color="000000"/>
                  </w:tcBorders>
                </w:tcPr>
                <w:p w14:paraId="0C603197" w14:textId="77777777" w:rsidR="0002724F" w:rsidRDefault="0002724F">
                  <w:pPr>
                    <w:rPr>
                      <w:sz w:val="16"/>
                      <w:szCs w:val="16"/>
                    </w:rPr>
                  </w:pPr>
                </w:p>
              </w:tc>
              <w:tc>
                <w:tcPr>
                  <w:tcW w:w="819" w:type="dxa"/>
                  <w:tcBorders>
                    <w:bottom w:val="single" w:sz="4" w:space="0" w:color="000000"/>
                  </w:tcBorders>
                </w:tcPr>
                <w:p w14:paraId="615B3735" w14:textId="77777777" w:rsidR="0002724F" w:rsidRDefault="0002724F">
                  <w:pPr>
                    <w:rPr>
                      <w:sz w:val="16"/>
                      <w:szCs w:val="16"/>
                    </w:rPr>
                  </w:pPr>
                </w:p>
              </w:tc>
              <w:tc>
                <w:tcPr>
                  <w:tcW w:w="819" w:type="dxa"/>
                  <w:tcBorders>
                    <w:bottom w:val="single" w:sz="4" w:space="0" w:color="000000"/>
                  </w:tcBorders>
                </w:tcPr>
                <w:p w14:paraId="0361E5CB" w14:textId="77777777" w:rsidR="0002724F" w:rsidRDefault="0002724F">
                  <w:pPr>
                    <w:rPr>
                      <w:sz w:val="16"/>
                      <w:szCs w:val="16"/>
                    </w:rPr>
                  </w:pPr>
                </w:p>
              </w:tc>
              <w:tc>
                <w:tcPr>
                  <w:tcW w:w="819" w:type="dxa"/>
                  <w:tcBorders>
                    <w:bottom w:val="single" w:sz="4" w:space="0" w:color="000000"/>
                  </w:tcBorders>
                </w:tcPr>
                <w:p w14:paraId="5DB941AF" w14:textId="77777777" w:rsidR="0002724F" w:rsidRDefault="0002724F">
                  <w:pPr>
                    <w:rPr>
                      <w:sz w:val="16"/>
                      <w:szCs w:val="16"/>
                    </w:rPr>
                  </w:pPr>
                </w:p>
              </w:tc>
              <w:tc>
                <w:tcPr>
                  <w:tcW w:w="819" w:type="dxa"/>
                  <w:tcBorders>
                    <w:bottom w:val="single" w:sz="4" w:space="0" w:color="000000"/>
                  </w:tcBorders>
                </w:tcPr>
                <w:p w14:paraId="2719C578" w14:textId="77777777" w:rsidR="0002724F" w:rsidRDefault="0002724F">
                  <w:pPr>
                    <w:rPr>
                      <w:sz w:val="16"/>
                      <w:szCs w:val="16"/>
                    </w:rPr>
                  </w:pPr>
                </w:p>
              </w:tc>
            </w:tr>
            <w:tr w:rsidR="0002724F" w14:paraId="54EDF70A" w14:textId="77777777">
              <w:tc>
                <w:tcPr>
                  <w:tcW w:w="819" w:type="dxa"/>
                  <w:tcBorders>
                    <w:left w:val="nil"/>
                    <w:bottom w:val="nil"/>
                    <w:right w:val="nil"/>
                  </w:tcBorders>
                </w:tcPr>
                <w:p w14:paraId="3C9E8D61" w14:textId="77777777" w:rsidR="0002724F" w:rsidRDefault="0002724F">
                  <w:pPr>
                    <w:rPr>
                      <w:sz w:val="16"/>
                      <w:szCs w:val="16"/>
                    </w:rPr>
                  </w:pPr>
                </w:p>
              </w:tc>
              <w:tc>
                <w:tcPr>
                  <w:tcW w:w="819" w:type="dxa"/>
                  <w:tcBorders>
                    <w:left w:val="nil"/>
                    <w:bottom w:val="nil"/>
                    <w:right w:val="nil"/>
                  </w:tcBorders>
                </w:tcPr>
                <w:p w14:paraId="29A286A6" w14:textId="77777777" w:rsidR="0002724F" w:rsidRDefault="0002724F">
                  <w:pPr>
                    <w:rPr>
                      <w:sz w:val="16"/>
                      <w:szCs w:val="16"/>
                    </w:rPr>
                  </w:pPr>
                </w:p>
              </w:tc>
              <w:tc>
                <w:tcPr>
                  <w:tcW w:w="819" w:type="dxa"/>
                  <w:tcBorders>
                    <w:left w:val="nil"/>
                    <w:bottom w:val="nil"/>
                    <w:right w:val="nil"/>
                  </w:tcBorders>
                </w:tcPr>
                <w:p w14:paraId="5B1461EC" w14:textId="77777777" w:rsidR="0002724F" w:rsidRDefault="0002724F">
                  <w:pPr>
                    <w:rPr>
                      <w:sz w:val="16"/>
                      <w:szCs w:val="16"/>
                    </w:rPr>
                  </w:pPr>
                </w:p>
              </w:tc>
              <w:tc>
                <w:tcPr>
                  <w:tcW w:w="819" w:type="dxa"/>
                  <w:tcBorders>
                    <w:left w:val="nil"/>
                    <w:bottom w:val="nil"/>
                    <w:right w:val="nil"/>
                  </w:tcBorders>
                </w:tcPr>
                <w:p w14:paraId="37FD8FD9" w14:textId="77777777" w:rsidR="0002724F" w:rsidRDefault="0002724F">
                  <w:pPr>
                    <w:rPr>
                      <w:sz w:val="16"/>
                      <w:szCs w:val="16"/>
                    </w:rPr>
                  </w:pPr>
                </w:p>
              </w:tc>
              <w:tc>
                <w:tcPr>
                  <w:tcW w:w="819" w:type="dxa"/>
                  <w:tcBorders>
                    <w:left w:val="nil"/>
                    <w:bottom w:val="nil"/>
                    <w:right w:val="nil"/>
                  </w:tcBorders>
                </w:tcPr>
                <w:p w14:paraId="15844E01" w14:textId="77777777" w:rsidR="0002724F" w:rsidRDefault="0002724F">
                  <w:pPr>
                    <w:rPr>
                      <w:sz w:val="16"/>
                      <w:szCs w:val="16"/>
                    </w:rPr>
                  </w:pPr>
                </w:p>
              </w:tc>
              <w:tc>
                <w:tcPr>
                  <w:tcW w:w="819" w:type="dxa"/>
                  <w:tcBorders>
                    <w:left w:val="nil"/>
                    <w:bottom w:val="nil"/>
                    <w:right w:val="nil"/>
                  </w:tcBorders>
                </w:tcPr>
                <w:p w14:paraId="0FB12B7F" w14:textId="77777777" w:rsidR="0002724F" w:rsidRDefault="0002724F">
                  <w:pPr>
                    <w:rPr>
                      <w:sz w:val="16"/>
                      <w:szCs w:val="16"/>
                    </w:rPr>
                  </w:pPr>
                </w:p>
              </w:tc>
              <w:tc>
                <w:tcPr>
                  <w:tcW w:w="819" w:type="dxa"/>
                  <w:tcBorders>
                    <w:left w:val="nil"/>
                    <w:bottom w:val="nil"/>
                    <w:right w:val="nil"/>
                  </w:tcBorders>
                </w:tcPr>
                <w:p w14:paraId="1ADE6448" w14:textId="77777777" w:rsidR="0002724F" w:rsidRDefault="0002724F">
                  <w:pPr>
                    <w:rPr>
                      <w:sz w:val="16"/>
                      <w:szCs w:val="16"/>
                    </w:rPr>
                  </w:pPr>
                </w:p>
              </w:tc>
              <w:tc>
                <w:tcPr>
                  <w:tcW w:w="819" w:type="dxa"/>
                  <w:tcBorders>
                    <w:left w:val="nil"/>
                    <w:bottom w:val="nil"/>
                    <w:right w:val="nil"/>
                  </w:tcBorders>
                </w:tcPr>
                <w:p w14:paraId="60B9DA06" w14:textId="77777777" w:rsidR="0002724F" w:rsidRDefault="0002724F">
                  <w:pPr>
                    <w:rPr>
                      <w:sz w:val="16"/>
                      <w:szCs w:val="16"/>
                    </w:rPr>
                  </w:pPr>
                </w:p>
              </w:tc>
            </w:tr>
          </w:tbl>
          <w:p w14:paraId="482B12D3" w14:textId="77777777" w:rsidR="0002724F" w:rsidRDefault="0002724F">
            <w:pPr>
              <w:ind w:left="102"/>
              <w:rPr>
                <w:sz w:val="20"/>
                <w:szCs w:val="20"/>
              </w:rPr>
            </w:pPr>
          </w:p>
        </w:tc>
      </w:tr>
    </w:tbl>
    <w:p w14:paraId="76FEDB48" w14:textId="77777777" w:rsidR="0002724F" w:rsidRDefault="0002724F">
      <w:pPr>
        <w:pBdr>
          <w:top w:val="nil"/>
          <w:left w:val="nil"/>
          <w:bottom w:val="nil"/>
          <w:right w:val="nil"/>
          <w:between w:val="nil"/>
        </w:pBdr>
        <w:spacing w:after="0" w:line="259" w:lineRule="auto"/>
        <w:ind w:left="720"/>
        <w:jc w:val="both"/>
        <w:rPr>
          <w:b/>
          <w:color w:val="000000"/>
          <w:sz w:val="22"/>
          <w:szCs w:val="22"/>
        </w:rPr>
      </w:pPr>
    </w:p>
    <w:p w14:paraId="2A2F4581" w14:textId="77777777" w:rsidR="0002724F" w:rsidRDefault="00221860">
      <w:pPr>
        <w:numPr>
          <w:ilvl w:val="0"/>
          <w:numId w:val="4"/>
        </w:numPr>
        <w:pBdr>
          <w:top w:val="nil"/>
          <w:left w:val="nil"/>
          <w:bottom w:val="nil"/>
          <w:right w:val="nil"/>
          <w:between w:val="nil"/>
        </w:pBdr>
        <w:spacing w:after="0" w:line="259" w:lineRule="auto"/>
        <w:jc w:val="both"/>
        <w:rPr>
          <w:b/>
          <w:color w:val="000000"/>
          <w:sz w:val="22"/>
          <w:szCs w:val="22"/>
        </w:rPr>
      </w:pPr>
      <w:r>
        <w:rPr>
          <w:b/>
          <w:color w:val="000000"/>
          <w:sz w:val="22"/>
          <w:szCs w:val="22"/>
        </w:rPr>
        <w:t xml:space="preserve">Equipo Asesor: </w:t>
      </w:r>
      <w:r>
        <w:rPr>
          <w:color w:val="000000"/>
          <w:sz w:val="22"/>
          <w:szCs w:val="22"/>
        </w:rPr>
        <w:t>Detalle de todo el equipo que participa en la implementación del servicio (coordinación e implementación directa).</w:t>
      </w:r>
    </w:p>
    <w:tbl>
      <w:tblPr>
        <w:tblStyle w:val="a5"/>
        <w:tblW w:w="8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71"/>
      </w:tblGrid>
      <w:tr w:rsidR="0002724F" w14:paraId="414C7F7D" w14:textId="77777777" w:rsidTr="004965AE">
        <w:tc>
          <w:tcPr>
            <w:tcW w:w="2207" w:type="dxa"/>
          </w:tcPr>
          <w:p w14:paraId="728A3283" w14:textId="77777777" w:rsidR="0002724F" w:rsidRDefault="00221860">
            <w:pPr>
              <w:jc w:val="both"/>
              <w:rPr>
                <w:b/>
                <w:sz w:val="20"/>
                <w:szCs w:val="20"/>
              </w:rPr>
            </w:pPr>
            <w:r>
              <w:rPr>
                <w:b/>
                <w:sz w:val="20"/>
                <w:szCs w:val="20"/>
              </w:rPr>
              <w:t>Nombre del profesional</w:t>
            </w:r>
          </w:p>
        </w:tc>
        <w:tc>
          <w:tcPr>
            <w:tcW w:w="2207" w:type="dxa"/>
          </w:tcPr>
          <w:p w14:paraId="3AC0C4D3" w14:textId="77777777" w:rsidR="0002724F" w:rsidRDefault="00221860">
            <w:pPr>
              <w:jc w:val="both"/>
              <w:rPr>
                <w:b/>
                <w:sz w:val="20"/>
                <w:szCs w:val="20"/>
              </w:rPr>
            </w:pPr>
            <w:r>
              <w:rPr>
                <w:b/>
                <w:sz w:val="20"/>
                <w:szCs w:val="20"/>
              </w:rPr>
              <w:t>Profesión</w:t>
            </w:r>
          </w:p>
        </w:tc>
        <w:tc>
          <w:tcPr>
            <w:tcW w:w="2207" w:type="dxa"/>
          </w:tcPr>
          <w:p w14:paraId="104BA899" w14:textId="77777777" w:rsidR="0002724F" w:rsidRDefault="00221860">
            <w:pPr>
              <w:jc w:val="both"/>
              <w:rPr>
                <w:b/>
                <w:sz w:val="20"/>
                <w:szCs w:val="20"/>
              </w:rPr>
            </w:pPr>
            <w:r>
              <w:rPr>
                <w:b/>
                <w:sz w:val="20"/>
                <w:szCs w:val="20"/>
              </w:rPr>
              <w:t>Rol que cumple en el servicio</w:t>
            </w:r>
          </w:p>
        </w:tc>
        <w:tc>
          <w:tcPr>
            <w:tcW w:w="2271" w:type="dxa"/>
          </w:tcPr>
          <w:p w14:paraId="418FB62C" w14:textId="77777777" w:rsidR="0002724F" w:rsidRDefault="00221860">
            <w:pPr>
              <w:jc w:val="both"/>
              <w:rPr>
                <w:b/>
                <w:sz w:val="20"/>
                <w:szCs w:val="20"/>
              </w:rPr>
            </w:pPr>
            <w:r>
              <w:rPr>
                <w:b/>
                <w:sz w:val="20"/>
                <w:szCs w:val="20"/>
              </w:rPr>
              <w:t>Funciones, actividades y/o contenidos que desarrollará o abordará</w:t>
            </w:r>
          </w:p>
        </w:tc>
      </w:tr>
      <w:tr w:rsidR="004965AE" w14:paraId="383115BE" w14:textId="77777777" w:rsidTr="004965AE">
        <w:trPr>
          <w:gridAfter w:val="1"/>
          <w:wAfter w:w="2271" w:type="dxa"/>
        </w:trPr>
        <w:tc>
          <w:tcPr>
            <w:tcW w:w="2207" w:type="dxa"/>
          </w:tcPr>
          <w:p w14:paraId="1047B6F1" w14:textId="77777777" w:rsidR="004965AE" w:rsidRDefault="004965AE">
            <w:pPr>
              <w:jc w:val="both"/>
              <w:rPr>
                <w:b/>
                <w:sz w:val="20"/>
                <w:szCs w:val="20"/>
              </w:rPr>
            </w:pPr>
          </w:p>
          <w:p w14:paraId="3EC94DB9" w14:textId="77777777" w:rsidR="004965AE" w:rsidRDefault="004965AE">
            <w:pPr>
              <w:jc w:val="both"/>
              <w:rPr>
                <w:b/>
                <w:sz w:val="20"/>
                <w:szCs w:val="20"/>
              </w:rPr>
            </w:pPr>
          </w:p>
          <w:p w14:paraId="4BB78F6B" w14:textId="77777777" w:rsidR="004965AE" w:rsidRDefault="004965AE">
            <w:pPr>
              <w:jc w:val="both"/>
              <w:rPr>
                <w:b/>
                <w:sz w:val="20"/>
                <w:szCs w:val="20"/>
              </w:rPr>
            </w:pPr>
          </w:p>
          <w:p w14:paraId="5C05D436" w14:textId="77777777" w:rsidR="004965AE" w:rsidRDefault="004965AE">
            <w:pPr>
              <w:jc w:val="both"/>
              <w:rPr>
                <w:b/>
                <w:sz w:val="20"/>
                <w:szCs w:val="20"/>
              </w:rPr>
            </w:pPr>
          </w:p>
          <w:p w14:paraId="66AAFB60" w14:textId="77777777" w:rsidR="004965AE" w:rsidRDefault="004965AE">
            <w:pPr>
              <w:jc w:val="both"/>
              <w:rPr>
                <w:b/>
                <w:sz w:val="20"/>
                <w:szCs w:val="20"/>
              </w:rPr>
            </w:pPr>
          </w:p>
          <w:p w14:paraId="487A70F5" w14:textId="77777777" w:rsidR="004965AE" w:rsidRDefault="004965AE">
            <w:pPr>
              <w:jc w:val="both"/>
              <w:rPr>
                <w:b/>
                <w:sz w:val="20"/>
                <w:szCs w:val="20"/>
              </w:rPr>
            </w:pPr>
          </w:p>
          <w:p w14:paraId="1C4C541A" w14:textId="77777777" w:rsidR="004965AE" w:rsidRDefault="004965AE">
            <w:pPr>
              <w:jc w:val="both"/>
              <w:rPr>
                <w:b/>
                <w:sz w:val="20"/>
                <w:szCs w:val="20"/>
              </w:rPr>
            </w:pPr>
          </w:p>
          <w:p w14:paraId="37432EE8" w14:textId="77777777" w:rsidR="004965AE" w:rsidRDefault="004965AE">
            <w:pPr>
              <w:jc w:val="both"/>
              <w:rPr>
                <w:b/>
                <w:sz w:val="20"/>
                <w:szCs w:val="20"/>
              </w:rPr>
            </w:pPr>
          </w:p>
          <w:p w14:paraId="276B3C5F" w14:textId="77777777" w:rsidR="004965AE" w:rsidRDefault="004965AE">
            <w:pPr>
              <w:jc w:val="both"/>
              <w:rPr>
                <w:b/>
                <w:sz w:val="20"/>
                <w:szCs w:val="20"/>
              </w:rPr>
            </w:pPr>
          </w:p>
          <w:p w14:paraId="57F7C3EE" w14:textId="77777777" w:rsidR="004965AE" w:rsidRDefault="004965AE">
            <w:pPr>
              <w:jc w:val="both"/>
              <w:rPr>
                <w:b/>
                <w:sz w:val="20"/>
                <w:szCs w:val="20"/>
              </w:rPr>
            </w:pPr>
          </w:p>
          <w:p w14:paraId="57245CDF" w14:textId="77777777" w:rsidR="004965AE" w:rsidRDefault="004965AE">
            <w:pPr>
              <w:jc w:val="both"/>
              <w:rPr>
                <w:b/>
                <w:sz w:val="20"/>
                <w:szCs w:val="20"/>
              </w:rPr>
            </w:pPr>
          </w:p>
          <w:p w14:paraId="290BC7EE" w14:textId="77777777" w:rsidR="004965AE" w:rsidRDefault="004965AE">
            <w:pPr>
              <w:jc w:val="both"/>
              <w:rPr>
                <w:b/>
                <w:sz w:val="20"/>
                <w:szCs w:val="20"/>
              </w:rPr>
            </w:pPr>
          </w:p>
          <w:p w14:paraId="4401C509" w14:textId="77777777" w:rsidR="004965AE" w:rsidRDefault="004965AE">
            <w:pPr>
              <w:jc w:val="both"/>
              <w:rPr>
                <w:b/>
                <w:sz w:val="20"/>
                <w:szCs w:val="20"/>
              </w:rPr>
            </w:pPr>
          </w:p>
          <w:p w14:paraId="12F0C05D" w14:textId="77777777" w:rsidR="004965AE" w:rsidRDefault="004965AE">
            <w:pPr>
              <w:jc w:val="both"/>
              <w:rPr>
                <w:b/>
                <w:sz w:val="20"/>
                <w:szCs w:val="20"/>
              </w:rPr>
            </w:pPr>
          </w:p>
          <w:p w14:paraId="1C434603" w14:textId="77777777" w:rsidR="004965AE" w:rsidRDefault="004965AE">
            <w:pPr>
              <w:jc w:val="both"/>
              <w:rPr>
                <w:b/>
                <w:sz w:val="20"/>
                <w:szCs w:val="20"/>
              </w:rPr>
            </w:pPr>
          </w:p>
          <w:p w14:paraId="5BE19D1B" w14:textId="77777777" w:rsidR="004965AE" w:rsidRDefault="004965AE">
            <w:pPr>
              <w:jc w:val="both"/>
              <w:rPr>
                <w:b/>
                <w:sz w:val="20"/>
                <w:szCs w:val="20"/>
              </w:rPr>
            </w:pPr>
          </w:p>
          <w:p w14:paraId="7955019A" w14:textId="77777777" w:rsidR="004965AE" w:rsidRDefault="004965AE">
            <w:pPr>
              <w:jc w:val="both"/>
              <w:rPr>
                <w:b/>
                <w:sz w:val="20"/>
                <w:szCs w:val="20"/>
              </w:rPr>
            </w:pPr>
          </w:p>
          <w:p w14:paraId="4D2B6742" w14:textId="77777777" w:rsidR="004965AE" w:rsidRDefault="004965AE">
            <w:pPr>
              <w:jc w:val="both"/>
              <w:rPr>
                <w:b/>
                <w:sz w:val="20"/>
                <w:szCs w:val="20"/>
              </w:rPr>
            </w:pPr>
          </w:p>
          <w:p w14:paraId="152521A0" w14:textId="77777777" w:rsidR="004965AE" w:rsidRDefault="004965AE">
            <w:pPr>
              <w:jc w:val="both"/>
              <w:rPr>
                <w:b/>
                <w:sz w:val="20"/>
                <w:szCs w:val="20"/>
              </w:rPr>
            </w:pPr>
          </w:p>
          <w:p w14:paraId="4C87B803" w14:textId="77777777" w:rsidR="004965AE" w:rsidRDefault="004965AE">
            <w:pPr>
              <w:jc w:val="both"/>
              <w:rPr>
                <w:b/>
                <w:sz w:val="20"/>
                <w:szCs w:val="20"/>
              </w:rPr>
            </w:pPr>
          </w:p>
          <w:p w14:paraId="2EC3BF85" w14:textId="77777777" w:rsidR="004965AE" w:rsidRDefault="004965AE">
            <w:pPr>
              <w:jc w:val="both"/>
              <w:rPr>
                <w:b/>
                <w:sz w:val="20"/>
                <w:szCs w:val="20"/>
              </w:rPr>
            </w:pPr>
          </w:p>
        </w:tc>
        <w:tc>
          <w:tcPr>
            <w:tcW w:w="2207" w:type="dxa"/>
          </w:tcPr>
          <w:p w14:paraId="59D19BB4" w14:textId="77777777" w:rsidR="004965AE" w:rsidRDefault="004965AE" w:rsidP="00727458">
            <w:pPr>
              <w:jc w:val="both"/>
              <w:rPr>
                <w:b/>
                <w:sz w:val="20"/>
                <w:szCs w:val="20"/>
              </w:rPr>
            </w:pPr>
          </w:p>
          <w:p w14:paraId="26971461" w14:textId="77777777" w:rsidR="004965AE" w:rsidRDefault="004965AE" w:rsidP="004965AE">
            <w:pPr>
              <w:jc w:val="both"/>
              <w:rPr>
                <w:b/>
                <w:sz w:val="20"/>
                <w:szCs w:val="20"/>
              </w:rPr>
            </w:pPr>
          </w:p>
        </w:tc>
        <w:tc>
          <w:tcPr>
            <w:tcW w:w="2207" w:type="dxa"/>
          </w:tcPr>
          <w:p w14:paraId="018F6179" w14:textId="3FBBCF1B" w:rsidR="004965AE" w:rsidRPr="003F79E4" w:rsidRDefault="004965AE" w:rsidP="003F79E4">
            <w:pPr>
              <w:jc w:val="both"/>
              <w:rPr>
                <w:b/>
                <w:sz w:val="20"/>
                <w:szCs w:val="20"/>
              </w:rPr>
            </w:pPr>
            <w:r>
              <w:rPr>
                <w:b/>
                <w:sz w:val="20"/>
                <w:szCs w:val="20"/>
              </w:rPr>
              <w:t xml:space="preserve"> </w:t>
            </w:r>
          </w:p>
          <w:p w14:paraId="749B1AF9" w14:textId="77777777" w:rsidR="004965AE" w:rsidRPr="003F79E4" w:rsidRDefault="004965AE" w:rsidP="003F79E4">
            <w:pPr>
              <w:jc w:val="both"/>
              <w:rPr>
                <w:b/>
                <w:sz w:val="20"/>
                <w:szCs w:val="20"/>
              </w:rPr>
            </w:pPr>
          </w:p>
          <w:p w14:paraId="449C3885" w14:textId="22B42A31" w:rsidR="004965AE" w:rsidRDefault="004965AE" w:rsidP="00727458">
            <w:pPr>
              <w:jc w:val="both"/>
              <w:rPr>
                <w:b/>
                <w:sz w:val="20"/>
                <w:szCs w:val="20"/>
              </w:rPr>
            </w:pPr>
          </w:p>
        </w:tc>
      </w:tr>
    </w:tbl>
    <w:p w14:paraId="4E1BE22E" w14:textId="77777777" w:rsidR="0002724F" w:rsidRDefault="0002724F">
      <w:pPr>
        <w:spacing w:after="0"/>
        <w:jc w:val="both"/>
        <w:rPr>
          <w:b/>
        </w:rPr>
      </w:pPr>
    </w:p>
    <w:p w14:paraId="38DBC6C5" w14:textId="77777777" w:rsidR="003F79E4" w:rsidRDefault="003F79E4">
      <w:pPr>
        <w:spacing w:after="0"/>
        <w:jc w:val="both"/>
        <w:rPr>
          <w:b/>
        </w:rPr>
      </w:pPr>
    </w:p>
    <w:p w14:paraId="18C493C9" w14:textId="77777777" w:rsidR="003F79E4" w:rsidRDefault="003F79E4">
      <w:pPr>
        <w:spacing w:after="0"/>
        <w:jc w:val="both"/>
        <w:rPr>
          <w:b/>
        </w:rPr>
      </w:pPr>
    </w:p>
    <w:p w14:paraId="48664E66" w14:textId="77777777" w:rsidR="003F79E4" w:rsidRDefault="003F79E4">
      <w:pPr>
        <w:spacing w:after="0"/>
        <w:jc w:val="both"/>
        <w:rPr>
          <w:b/>
        </w:rPr>
      </w:pPr>
    </w:p>
    <w:p w14:paraId="17DA8ABB" w14:textId="77777777" w:rsidR="003F79E4" w:rsidRDefault="003F79E4">
      <w:pPr>
        <w:spacing w:after="0"/>
        <w:jc w:val="both"/>
        <w:rPr>
          <w:b/>
        </w:rPr>
      </w:pPr>
    </w:p>
    <w:p w14:paraId="3608DC16" w14:textId="77777777" w:rsidR="003F79E4" w:rsidRDefault="003F79E4">
      <w:pPr>
        <w:spacing w:after="0"/>
        <w:jc w:val="both"/>
        <w:rPr>
          <w:b/>
        </w:rPr>
      </w:pPr>
    </w:p>
    <w:p w14:paraId="0CEFFBA8" w14:textId="77777777" w:rsidR="003F79E4" w:rsidRDefault="003F79E4">
      <w:pPr>
        <w:spacing w:after="0"/>
        <w:jc w:val="both"/>
        <w:rPr>
          <w:b/>
        </w:rPr>
      </w:pPr>
    </w:p>
    <w:tbl>
      <w:tblPr>
        <w:tblStyle w:val="a5"/>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3F79E4" w14:paraId="7EF768EA" w14:textId="77777777" w:rsidTr="00BC6BCB">
        <w:tc>
          <w:tcPr>
            <w:tcW w:w="2207" w:type="dxa"/>
          </w:tcPr>
          <w:p w14:paraId="2F1B87A5" w14:textId="77777777" w:rsidR="003F79E4" w:rsidRDefault="003F79E4" w:rsidP="00BC6BCB">
            <w:pPr>
              <w:jc w:val="both"/>
              <w:rPr>
                <w:b/>
                <w:sz w:val="20"/>
                <w:szCs w:val="20"/>
              </w:rPr>
            </w:pPr>
            <w:r>
              <w:rPr>
                <w:b/>
                <w:sz w:val="20"/>
                <w:szCs w:val="20"/>
              </w:rPr>
              <w:t>Nombre del profesional</w:t>
            </w:r>
          </w:p>
        </w:tc>
        <w:tc>
          <w:tcPr>
            <w:tcW w:w="2207" w:type="dxa"/>
          </w:tcPr>
          <w:p w14:paraId="4E2F9437" w14:textId="77777777" w:rsidR="003F79E4" w:rsidRDefault="003F79E4" w:rsidP="00BC6BCB">
            <w:pPr>
              <w:jc w:val="both"/>
              <w:rPr>
                <w:b/>
                <w:sz w:val="20"/>
                <w:szCs w:val="20"/>
              </w:rPr>
            </w:pPr>
            <w:r>
              <w:rPr>
                <w:b/>
                <w:sz w:val="20"/>
                <w:szCs w:val="20"/>
              </w:rPr>
              <w:t>Profesión</w:t>
            </w:r>
          </w:p>
        </w:tc>
        <w:tc>
          <w:tcPr>
            <w:tcW w:w="2207" w:type="dxa"/>
          </w:tcPr>
          <w:p w14:paraId="1255E291" w14:textId="77777777" w:rsidR="003F79E4" w:rsidRDefault="003F79E4" w:rsidP="00BC6BCB">
            <w:pPr>
              <w:jc w:val="both"/>
              <w:rPr>
                <w:b/>
                <w:sz w:val="20"/>
                <w:szCs w:val="20"/>
              </w:rPr>
            </w:pPr>
            <w:r>
              <w:rPr>
                <w:b/>
                <w:sz w:val="20"/>
                <w:szCs w:val="20"/>
              </w:rPr>
              <w:t>Rol que cumple en el servicio</w:t>
            </w:r>
          </w:p>
        </w:tc>
        <w:tc>
          <w:tcPr>
            <w:tcW w:w="2207" w:type="dxa"/>
          </w:tcPr>
          <w:p w14:paraId="03E18D53" w14:textId="77777777" w:rsidR="003F79E4" w:rsidRDefault="003F79E4" w:rsidP="00BC6BCB">
            <w:pPr>
              <w:jc w:val="both"/>
              <w:rPr>
                <w:b/>
                <w:sz w:val="20"/>
                <w:szCs w:val="20"/>
              </w:rPr>
            </w:pPr>
            <w:r>
              <w:rPr>
                <w:b/>
                <w:sz w:val="20"/>
                <w:szCs w:val="20"/>
              </w:rPr>
              <w:t>Funciones, actividades y/o contenidos que desarrollará o abordará</w:t>
            </w:r>
          </w:p>
        </w:tc>
      </w:tr>
      <w:tr w:rsidR="003F79E4" w14:paraId="725A839C" w14:textId="77777777" w:rsidTr="00BC6BCB">
        <w:tc>
          <w:tcPr>
            <w:tcW w:w="2207" w:type="dxa"/>
          </w:tcPr>
          <w:p w14:paraId="51C5C6BC" w14:textId="3D7BC0A5" w:rsidR="003F79E4" w:rsidRPr="003F79E4" w:rsidRDefault="003F79E4" w:rsidP="003F79E4">
            <w:pPr>
              <w:jc w:val="both"/>
              <w:rPr>
                <w:b/>
                <w:sz w:val="20"/>
                <w:szCs w:val="20"/>
                <w:u w:val="single"/>
                <w:lang w:val="es-ES"/>
              </w:rPr>
            </w:pPr>
          </w:p>
          <w:p w14:paraId="12FBF3D1" w14:textId="77777777" w:rsidR="003F79E4" w:rsidRDefault="003F79E4" w:rsidP="00BC6BCB">
            <w:pPr>
              <w:jc w:val="both"/>
              <w:rPr>
                <w:b/>
                <w:sz w:val="20"/>
                <w:szCs w:val="20"/>
              </w:rPr>
            </w:pPr>
          </w:p>
          <w:p w14:paraId="66C5614E" w14:textId="77777777" w:rsidR="003F79E4" w:rsidRDefault="003F79E4" w:rsidP="00BC6BCB">
            <w:pPr>
              <w:jc w:val="both"/>
              <w:rPr>
                <w:b/>
                <w:sz w:val="20"/>
                <w:szCs w:val="20"/>
              </w:rPr>
            </w:pPr>
          </w:p>
          <w:p w14:paraId="3D32D902" w14:textId="77777777" w:rsidR="003F79E4" w:rsidRDefault="003F79E4" w:rsidP="00BC6BCB">
            <w:pPr>
              <w:jc w:val="both"/>
              <w:rPr>
                <w:b/>
                <w:sz w:val="20"/>
                <w:szCs w:val="20"/>
              </w:rPr>
            </w:pPr>
          </w:p>
          <w:p w14:paraId="62BBFC3D" w14:textId="77777777" w:rsidR="003F79E4" w:rsidRDefault="003F79E4" w:rsidP="00BC6BCB">
            <w:pPr>
              <w:jc w:val="both"/>
              <w:rPr>
                <w:b/>
                <w:sz w:val="20"/>
                <w:szCs w:val="20"/>
              </w:rPr>
            </w:pPr>
          </w:p>
          <w:p w14:paraId="60C89A2F" w14:textId="77777777" w:rsidR="003F79E4" w:rsidRDefault="003F79E4" w:rsidP="00BC6BCB">
            <w:pPr>
              <w:jc w:val="both"/>
              <w:rPr>
                <w:b/>
                <w:sz w:val="20"/>
                <w:szCs w:val="20"/>
              </w:rPr>
            </w:pPr>
          </w:p>
          <w:p w14:paraId="0ACFD7BE" w14:textId="77777777" w:rsidR="003F79E4" w:rsidRDefault="003F79E4" w:rsidP="00BC6BCB">
            <w:pPr>
              <w:jc w:val="both"/>
              <w:rPr>
                <w:b/>
                <w:sz w:val="20"/>
                <w:szCs w:val="20"/>
              </w:rPr>
            </w:pPr>
          </w:p>
          <w:p w14:paraId="62943F41" w14:textId="77777777" w:rsidR="003F79E4" w:rsidRDefault="003F79E4" w:rsidP="00BC6BCB">
            <w:pPr>
              <w:jc w:val="both"/>
              <w:rPr>
                <w:b/>
                <w:sz w:val="20"/>
                <w:szCs w:val="20"/>
              </w:rPr>
            </w:pPr>
          </w:p>
          <w:p w14:paraId="6C4B9965" w14:textId="77777777" w:rsidR="003F79E4" w:rsidRDefault="003F79E4" w:rsidP="00BC6BCB">
            <w:pPr>
              <w:jc w:val="both"/>
              <w:rPr>
                <w:b/>
                <w:sz w:val="20"/>
                <w:szCs w:val="20"/>
              </w:rPr>
            </w:pPr>
          </w:p>
          <w:p w14:paraId="2B48B067" w14:textId="77777777" w:rsidR="003F79E4" w:rsidRDefault="003F79E4" w:rsidP="00BC6BCB">
            <w:pPr>
              <w:jc w:val="both"/>
              <w:rPr>
                <w:b/>
                <w:sz w:val="20"/>
                <w:szCs w:val="20"/>
              </w:rPr>
            </w:pPr>
          </w:p>
          <w:p w14:paraId="7939ED25" w14:textId="77777777" w:rsidR="003F79E4" w:rsidRDefault="003F79E4" w:rsidP="00BC6BCB">
            <w:pPr>
              <w:jc w:val="both"/>
              <w:rPr>
                <w:b/>
                <w:sz w:val="20"/>
                <w:szCs w:val="20"/>
              </w:rPr>
            </w:pPr>
          </w:p>
          <w:p w14:paraId="3E4B9A9B" w14:textId="77777777" w:rsidR="003F79E4" w:rsidRDefault="003F79E4" w:rsidP="00BC6BCB">
            <w:pPr>
              <w:jc w:val="both"/>
              <w:rPr>
                <w:b/>
                <w:sz w:val="20"/>
                <w:szCs w:val="20"/>
              </w:rPr>
            </w:pPr>
          </w:p>
          <w:p w14:paraId="7576F104" w14:textId="77777777" w:rsidR="003F79E4" w:rsidRDefault="003F79E4" w:rsidP="00BC6BCB">
            <w:pPr>
              <w:jc w:val="both"/>
              <w:rPr>
                <w:b/>
                <w:sz w:val="20"/>
                <w:szCs w:val="20"/>
              </w:rPr>
            </w:pPr>
          </w:p>
          <w:p w14:paraId="6F0915F2" w14:textId="77777777" w:rsidR="003F79E4" w:rsidRDefault="003F79E4" w:rsidP="00BC6BCB">
            <w:pPr>
              <w:jc w:val="both"/>
              <w:rPr>
                <w:b/>
                <w:sz w:val="20"/>
                <w:szCs w:val="20"/>
              </w:rPr>
            </w:pPr>
          </w:p>
        </w:tc>
        <w:tc>
          <w:tcPr>
            <w:tcW w:w="2207" w:type="dxa"/>
          </w:tcPr>
          <w:p w14:paraId="4A9BC98B" w14:textId="77777777" w:rsidR="003F79E4" w:rsidRDefault="003F79E4" w:rsidP="00BC6BCB">
            <w:pPr>
              <w:jc w:val="both"/>
              <w:rPr>
                <w:b/>
                <w:sz w:val="20"/>
                <w:szCs w:val="20"/>
              </w:rPr>
            </w:pPr>
          </w:p>
          <w:p w14:paraId="048F3F8A" w14:textId="6BF03028" w:rsidR="003F79E4" w:rsidRDefault="003F79E4" w:rsidP="00BC6BCB">
            <w:pPr>
              <w:jc w:val="both"/>
              <w:rPr>
                <w:b/>
                <w:sz w:val="20"/>
                <w:szCs w:val="20"/>
              </w:rPr>
            </w:pPr>
          </w:p>
        </w:tc>
        <w:tc>
          <w:tcPr>
            <w:tcW w:w="2207" w:type="dxa"/>
          </w:tcPr>
          <w:p w14:paraId="798C3E90" w14:textId="638CF70F" w:rsidR="003F79E4" w:rsidRPr="004965AE" w:rsidRDefault="003F79E4" w:rsidP="003F79E4">
            <w:pPr>
              <w:jc w:val="both"/>
              <w:rPr>
                <w:b/>
                <w:sz w:val="20"/>
                <w:szCs w:val="20"/>
                <w:u w:val="single"/>
                <w:lang w:val="es-ES"/>
              </w:rPr>
            </w:pPr>
          </w:p>
          <w:p w14:paraId="37F5C394" w14:textId="5FC362F5" w:rsidR="003F79E4" w:rsidRDefault="003F79E4" w:rsidP="00BC6BCB">
            <w:pPr>
              <w:jc w:val="both"/>
              <w:rPr>
                <w:b/>
                <w:sz w:val="20"/>
                <w:szCs w:val="20"/>
              </w:rPr>
            </w:pPr>
          </w:p>
        </w:tc>
        <w:tc>
          <w:tcPr>
            <w:tcW w:w="2207" w:type="dxa"/>
          </w:tcPr>
          <w:p w14:paraId="6A5CD23D" w14:textId="0F0E270A" w:rsidR="003F79E4" w:rsidRPr="003F79E4" w:rsidRDefault="003F79E4" w:rsidP="003F79E4">
            <w:pPr>
              <w:jc w:val="both"/>
              <w:rPr>
                <w:b/>
                <w:sz w:val="20"/>
                <w:szCs w:val="20"/>
                <w:u w:val="single"/>
                <w:lang w:val="es-ES"/>
              </w:rPr>
            </w:pPr>
          </w:p>
          <w:p w14:paraId="18F577B7" w14:textId="5D4DE7C2" w:rsidR="003F79E4" w:rsidRPr="003F79E4" w:rsidRDefault="003F79E4" w:rsidP="003F79E4">
            <w:pPr>
              <w:jc w:val="both"/>
              <w:rPr>
                <w:b/>
                <w:sz w:val="20"/>
                <w:szCs w:val="20"/>
                <w:u w:val="single"/>
                <w:lang w:val="es-ES"/>
              </w:rPr>
            </w:pPr>
          </w:p>
          <w:p w14:paraId="05FA6753" w14:textId="77777777" w:rsidR="003F79E4" w:rsidRDefault="003F79E4" w:rsidP="003F79E4">
            <w:pPr>
              <w:jc w:val="both"/>
              <w:rPr>
                <w:b/>
                <w:sz w:val="20"/>
                <w:szCs w:val="20"/>
              </w:rPr>
            </w:pPr>
          </w:p>
        </w:tc>
      </w:tr>
    </w:tbl>
    <w:p w14:paraId="77503F89" w14:textId="45E0E571" w:rsidR="003F79E4" w:rsidRDefault="003F79E4">
      <w:pPr>
        <w:spacing w:after="0"/>
        <w:jc w:val="both"/>
        <w:rPr>
          <w:b/>
        </w:rPr>
      </w:pPr>
    </w:p>
    <w:p w14:paraId="5FAAFFC5" w14:textId="3A7A367F" w:rsidR="004965AE" w:rsidRDefault="004965AE" w:rsidP="004965AE">
      <w:pPr>
        <w:numPr>
          <w:ilvl w:val="0"/>
          <w:numId w:val="4"/>
        </w:numPr>
        <w:pBdr>
          <w:top w:val="nil"/>
          <w:left w:val="nil"/>
          <w:bottom w:val="nil"/>
          <w:right w:val="nil"/>
          <w:between w:val="nil"/>
        </w:pBdr>
        <w:spacing w:after="0" w:line="259" w:lineRule="auto"/>
        <w:jc w:val="both"/>
        <w:rPr>
          <w:b/>
          <w:color w:val="000000"/>
          <w:sz w:val="22"/>
          <w:szCs w:val="22"/>
        </w:rPr>
      </w:pPr>
      <w:proofErr w:type="gramStart"/>
      <w:r>
        <w:rPr>
          <w:b/>
          <w:color w:val="000000"/>
          <w:sz w:val="22"/>
          <w:szCs w:val="22"/>
        </w:rPr>
        <w:t xml:space="preserve">Currículo, </w:t>
      </w:r>
      <w:r w:rsidR="00221860">
        <w:rPr>
          <w:b/>
          <w:color w:val="000000"/>
          <w:sz w:val="22"/>
          <w:szCs w:val="22"/>
        </w:rPr>
        <w:t xml:space="preserve"> antecedentes</w:t>
      </w:r>
      <w:proofErr w:type="gramEnd"/>
      <w:r w:rsidR="00221860">
        <w:rPr>
          <w:b/>
          <w:color w:val="000000"/>
          <w:sz w:val="22"/>
          <w:szCs w:val="22"/>
        </w:rPr>
        <w:t xml:space="preserve"> académicos de los profesionales: </w:t>
      </w:r>
    </w:p>
    <w:p w14:paraId="1EC0D57B" w14:textId="2A98A455" w:rsidR="0002724F" w:rsidRPr="004965AE" w:rsidRDefault="00221860" w:rsidP="004965AE">
      <w:pPr>
        <w:pBdr>
          <w:top w:val="nil"/>
          <w:left w:val="nil"/>
          <w:bottom w:val="nil"/>
          <w:right w:val="nil"/>
          <w:between w:val="nil"/>
        </w:pBdr>
        <w:spacing w:after="0" w:line="259" w:lineRule="auto"/>
        <w:jc w:val="both"/>
        <w:rPr>
          <w:b/>
          <w:color w:val="000000"/>
          <w:sz w:val="22"/>
          <w:szCs w:val="22"/>
        </w:rPr>
      </w:pPr>
      <w:r w:rsidRPr="004965AE">
        <w:rPr>
          <w:color w:val="000000"/>
          <w:sz w:val="22"/>
          <w:szCs w:val="22"/>
        </w:rPr>
        <w:t>Incorpore el currículum de todos los profesionales que participarán de la implementación de la propuesta, y junto con ello, incluya un documento firmado por el profesional respectivo, en que informará por escrito su consentimiento y disponibilidad para participar en la prestación del servicio:</w:t>
      </w:r>
    </w:p>
    <w:p w14:paraId="7776D358" w14:textId="1E1695F8" w:rsidR="003F79E4" w:rsidRDefault="003F79E4" w:rsidP="004965AE">
      <w:pPr>
        <w:pBdr>
          <w:top w:val="nil"/>
          <w:left w:val="nil"/>
          <w:bottom w:val="nil"/>
          <w:right w:val="nil"/>
          <w:between w:val="nil"/>
        </w:pBdr>
        <w:spacing w:after="0" w:line="259" w:lineRule="auto"/>
        <w:jc w:val="both"/>
        <w:rPr>
          <w:b/>
          <w:color w:val="000000"/>
          <w:sz w:val="22"/>
          <w:szCs w:val="22"/>
        </w:rPr>
      </w:pPr>
    </w:p>
    <w:p w14:paraId="5012D3BC" w14:textId="77777777" w:rsidR="003F79E4" w:rsidRDefault="003F79E4">
      <w:pPr>
        <w:pBdr>
          <w:top w:val="nil"/>
          <w:left w:val="nil"/>
          <w:bottom w:val="nil"/>
          <w:right w:val="nil"/>
          <w:between w:val="nil"/>
        </w:pBdr>
        <w:spacing w:after="0" w:line="259" w:lineRule="auto"/>
        <w:ind w:left="720"/>
        <w:jc w:val="both"/>
        <w:rPr>
          <w:b/>
          <w:color w:val="000000"/>
          <w:sz w:val="22"/>
          <w:szCs w:val="22"/>
        </w:rPr>
      </w:pPr>
    </w:p>
    <w:tbl>
      <w:tblPr>
        <w:tblStyle w:val="a6"/>
        <w:tblW w:w="8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3402"/>
        <w:gridCol w:w="1417"/>
        <w:gridCol w:w="3444"/>
        <w:gridCol w:w="287"/>
      </w:tblGrid>
      <w:tr w:rsidR="0002724F" w14:paraId="3892C220" w14:textId="77777777">
        <w:tc>
          <w:tcPr>
            <w:tcW w:w="8829" w:type="dxa"/>
            <w:gridSpan w:val="5"/>
            <w:tcBorders>
              <w:bottom w:val="nil"/>
            </w:tcBorders>
          </w:tcPr>
          <w:p w14:paraId="040AB711" w14:textId="77777777" w:rsidR="0002724F" w:rsidRDefault="00221860">
            <w:pPr>
              <w:jc w:val="both"/>
              <w:rPr>
                <w:b/>
                <w:sz w:val="22"/>
                <w:szCs w:val="22"/>
              </w:rPr>
            </w:pPr>
            <w:r>
              <w:rPr>
                <w:b/>
                <w:sz w:val="22"/>
                <w:szCs w:val="22"/>
              </w:rPr>
              <w:t>Declaración:</w:t>
            </w:r>
          </w:p>
          <w:p w14:paraId="2A1DC60B" w14:textId="77777777" w:rsidR="0002724F" w:rsidRDefault="00221860">
            <w:pPr>
              <w:jc w:val="both"/>
              <w:rPr>
                <w:sz w:val="22"/>
                <w:szCs w:val="22"/>
              </w:rPr>
            </w:pPr>
            <w:r>
              <w:rPr>
                <w:sz w:val="22"/>
                <w:szCs w:val="22"/>
              </w:rPr>
              <w:t>Confirmo que estoy habilitado para la prestación del servicio y mi disposición para ejecutar las acciones del servicio propuesto, asociadas a mi persona, durante el período establecido en el presente proceso y que los datos proporcionados son verídicos:</w:t>
            </w:r>
          </w:p>
          <w:p w14:paraId="534356AE" w14:textId="77777777" w:rsidR="0002724F" w:rsidRDefault="0002724F">
            <w:pPr>
              <w:jc w:val="both"/>
              <w:rPr>
                <w:sz w:val="22"/>
                <w:szCs w:val="22"/>
              </w:rPr>
            </w:pPr>
          </w:p>
          <w:p w14:paraId="59614460" w14:textId="77777777" w:rsidR="0002724F" w:rsidRDefault="00221860">
            <w:pPr>
              <w:jc w:val="both"/>
              <w:rPr>
                <w:sz w:val="22"/>
                <w:szCs w:val="22"/>
              </w:rPr>
            </w:pPr>
            <w:r>
              <w:rPr>
                <w:sz w:val="22"/>
                <w:szCs w:val="22"/>
              </w:rPr>
              <w:t>Firma del Asesor ATE designado</w:t>
            </w:r>
          </w:p>
          <w:p w14:paraId="0388F7B0" w14:textId="77777777" w:rsidR="0002724F" w:rsidRDefault="0002724F">
            <w:pPr>
              <w:jc w:val="both"/>
              <w:rPr>
                <w:sz w:val="22"/>
                <w:szCs w:val="22"/>
              </w:rPr>
            </w:pPr>
          </w:p>
        </w:tc>
      </w:tr>
      <w:tr w:rsidR="0002724F" w14:paraId="58F28778" w14:textId="77777777">
        <w:tc>
          <w:tcPr>
            <w:tcW w:w="279" w:type="dxa"/>
            <w:tcBorders>
              <w:top w:val="nil"/>
              <w:bottom w:val="nil"/>
              <w:right w:val="nil"/>
            </w:tcBorders>
          </w:tcPr>
          <w:p w14:paraId="712E1F63" w14:textId="77777777" w:rsidR="0002724F" w:rsidRDefault="0002724F">
            <w:pPr>
              <w:jc w:val="both"/>
              <w:rPr>
                <w:b/>
                <w:sz w:val="22"/>
                <w:szCs w:val="22"/>
              </w:rPr>
            </w:pPr>
          </w:p>
        </w:tc>
        <w:tc>
          <w:tcPr>
            <w:tcW w:w="3402" w:type="dxa"/>
            <w:tcBorders>
              <w:top w:val="nil"/>
              <w:left w:val="nil"/>
              <w:bottom w:val="nil"/>
              <w:right w:val="nil"/>
            </w:tcBorders>
          </w:tcPr>
          <w:p w14:paraId="11770A09" w14:textId="77777777" w:rsidR="0002724F" w:rsidRDefault="0002724F">
            <w:pPr>
              <w:jc w:val="center"/>
              <w:rPr>
                <w:sz w:val="22"/>
                <w:szCs w:val="22"/>
              </w:rPr>
            </w:pPr>
          </w:p>
        </w:tc>
        <w:tc>
          <w:tcPr>
            <w:tcW w:w="1417" w:type="dxa"/>
            <w:tcBorders>
              <w:top w:val="nil"/>
              <w:left w:val="nil"/>
              <w:bottom w:val="nil"/>
              <w:right w:val="nil"/>
            </w:tcBorders>
          </w:tcPr>
          <w:p w14:paraId="1EC8B27E" w14:textId="77777777" w:rsidR="0002724F" w:rsidRDefault="0002724F">
            <w:pPr>
              <w:jc w:val="both"/>
              <w:rPr>
                <w:b/>
                <w:sz w:val="22"/>
                <w:szCs w:val="22"/>
              </w:rPr>
            </w:pPr>
          </w:p>
        </w:tc>
        <w:tc>
          <w:tcPr>
            <w:tcW w:w="3444" w:type="dxa"/>
            <w:tcBorders>
              <w:top w:val="nil"/>
              <w:left w:val="nil"/>
              <w:bottom w:val="nil"/>
              <w:right w:val="nil"/>
            </w:tcBorders>
          </w:tcPr>
          <w:p w14:paraId="14746098" w14:textId="77777777" w:rsidR="0002724F" w:rsidRDefault="0002724F">
            <w:pPr>
              <w:jc w:val="center"/>
              <w:rPr>
                <w:sz w:val="22"/>
                <w:szCs w:val="22"/>
              </w:rPr>
            </w:pPr>
          </w:p>
        </w:tc>
        <w:tc>
          <w:tcPr>
            <w:tcW w:w="287" w:type="dxa"/>
            <w:tcBorders>
              <w:top w:val="nil"/>
              <w:left w:val="nil"/>
              <w:bottom w:val="nil"/>
            </w:tcBorders>
          </w:tcPr>
          <w:p w14:paraId="4FAA725F" w14:textId="77777777" w:rsidR="0002724F" w:rsidRDefault="0002724F">
            <w:pPr>
              <w:jc w:val="both"/>
              <w:rPr>
                <w:b/>
                <w:sz w:val="22"/>
                <w:szCs w:val="22"/>
              </w:rPr>
            </w:pPr>
          </w:p>
        </w:tc>
      </w:tr>
      <w:tr w:rsidR="0002724F" w14:paraId="773FFFC8" w14:textId="77777777">
        <w:tc>
          <w:tcPr>
            <w:tcW w:w="279" w:type="dxa"/>
            <w:tcBorders>
              <w:top w:val="nil"/>
              <w:bottom w:val="nil"/>
              <w:right w:val="nil"/>
            </w:tcBorders>
          </w:tcPr>
          <w:p w14:paraId="6B43E214" w14:textId="77777777" w:rsidR="0002724F" w:rsidRDefault="0002724F">
            <w:pPr>
              <w:jc w:val="both"/>
              <w:rPr>
                <w:b/>
                <w:sz w:val="22"/>
                <w:szCs w:val="22"/>
              </w:rPr>
            </w:pPr>
          </w:p>
        </w:tc>
        <w:tc>
          <w:tcPr>
            <w:tcW w:w="3402" w:type="dxa"/>
            <w:tcBorders>
              <w:left w:val="nil"/>
              <w:bottom w:val="nil"/>
              <w:right w:val="nil"/>
            </w:tcBorders>
          </w:tcPr>
          <w:p w14:paraId="26451127" w14:textId="77777777" w:rsidR="0002724F" w:rsidRDefault="00221860">
            <w:pPr>
              <w:jc w:val="center"/>
              <w:rPr>
                <w:sz w:val="22"/>
                <w:szCs w:val="22"/>
              </w:rPr>
            </w:pPr>
            <w:r>
              <w:rPr>
                <w:sz w:val="22"/>
                <w:szCs w:val="22"/>
              </w:rPr>
              <w:t>Firma del Asesor ATE designado</w:t>
            </w:r>
          </w:p>
        </w:tc>
        <w:tc>
          <w:tcPr>
            <w:tcW w:w="1417" w:type="dxa"/>
            <w:tcBorders>
              <w:top w:val="nil"/>
              <w:left w:val="nil"/>
              <w:bottom w:val="nil"/>
              <w:right w:val="nil"/>
            </w:tcBorders>
          </w:tcPr>
          <w:p w14:paraId="42AFD09F" w14:textId="77777777" w:rsidR="0002724F" w:rsidRDefault="0002724F">
            <w:pPr>
              <w:jc w:val="both"/>
              <w:rPr>
                <w:b/>
                <w:sz w:val="22"/>
                <w:szCs w:val="22"/>
              </w:rPr>
            </w:pPr>
          </w:p>
        </w:tc>
        <w:tc>
          <w:tcPr>
            <w:tcW w:w="3444" w:type="dxa"/>
            <w:tcBorders>
              <w:left w:val="nil"/>
              <w:bottom w:val="nil"/>
              <w:right w:val="nil"/>
            </w:tcBorders>
          </w:tcPr>
          <w:p w14:paraId="6DE33A3A" w14:textId="77777777" w:rsidR="0002724F" w:rsidRDefault="00221860">
            <w:pPr>
              <w:jc w:val="center"/>
              <w:rPr>
                <w:sz w:val="22"/>
                <w:szCs w:val="22"/>
              </w:rPr>
            </w:pPr>
            <w:r>
              <w:rPr>
                <w:sz w:val="22"/>
                <w:szCs w:val="22"/>
              </w:rPr>
              <w:t>Fecha y Firma</w:t>
            </w:r>
          </w:p>
        </w:tc>
        <w:tc>
          <w:tcPr>
            <w:tcW w:w="287" w:type="dxa"/>
            <w:tcBorders>
              <w:top w:val="nil"/>
              <w:left w:val="nil"/>
              <w:bottom w:val="nil"/>
            </w:tcBorders>
          </w:tcPr>
          <w:p w14:paraId="413DB470" w14:textId="77777777" w:rsidR="0002724F" w:rsidRDefault="0002724F">
            <w:pPr>
              <w:jc w:val="both"/>
              <w:rPr>
                <w:b/>
                <w:sz w:val="22"/>
                <w:szCs w:val="22"/>
              </w:rPr>
            </w:pPr>
          </w:p>
        </w:tc>
      </w:tr>
      <w:tr w:rsidR="0002724F" w14:paraId="7ACB879E" w14:textId="77777777">
        <w:tc>
          <w:tcPr>
            <w:tcW w:w="279" w:type="dxa"/>
            <w:tcBorders>
              <w:top w:val="nil"/>
              <w:bottom w:val="nil"/>
              <w:right w:val="nil"/>
            </w:tcBorders>
          </w:tcPr>
          <w:p w14:paraId="6D44865A" w14:textId="77777777" w:rsidR="0002724F" w:rsidRDefault="0002724F">
            <w:pPr>
              <w:jc w:val="both"/>
              <w:rPr>
                <w:b/>
                <w:sz w:val="22"/>
                <w:szCs w:val="22"/>
              </w:rPr>
            </w:pPr>
          </w:p>
        </w:tc>
        <w:tc>
          <w:tcPr>
            <w:tcW w:w="3402" w:type="dxa"/>
            <w:tcBorders>
              <w:top w:val="nil"/>
              <w:left w:val="nil"/>
              <w:right w:val="nil"/>
            </w:tcBorders>
          </w:tcPr>
          <w:p w14:paraId="78E31DB5" w14:textId="77777777" w:rsidR="0002724F" w:rsidRDefault="0002724F">
            <w:pPr>
              <w:jc w:val="center"/>
              <w:rPr>
                <w:sz w:val="22"/>
                <w:szCs w:val="22"/>
              </w:rPr>
            </w:pPr>
          </w:p>
        </w:tc>
        <w:tc>
          <w:tcPr>
            <w:tcW w:w="1417" w:type="dxa"/>
            <w:tcBorders>
              <w:top w:val="nil"/>
              <w:left w:val="nil"/>
              <w:bottom w:val="nil"/>
              <w:right w:val="nil"/>
            </w:tcBorders>
          </w:tcPr>
          <w:p w14:paraId="3BF7A210" w14:textId="77777777" w:rsidR="0002724F" w:rsidRDefault="0002724F">
            <w:pPr>
              <w:jc w:val="both"/>
              <w:rPr>
                <w:b/>
                <w:sz w:val="22"/>
                <w:szCs w:val="22"/>
              </w:rPr>
            </w:pPr>
          </w:p>
        </w:tc>
        <w:tc>
          <w:tcPr>
            <w:tcW w:w="3444" w:type="dxa"/>
            <w:tcBorders>
              <w:top w:val="nil"/>
              <w:left w:val="nil"/>
              <w:right w:val="nil"/>
            </w:tcBorders>
          </w:tcPr>
          <w:p w14:paraId="26111CA7" w14:textId="77777777" w:rsidR="0002724F" w:rsidRDefault="0002724F">
            <w:pPr>
              <w:jc w:val="center"/>
              <w:rPr>
                <w:sz w:val="22"/>
                <w:szCs w:val="22"/>
              </w:rPr>
            </w:pPr>
          </w:p>
        </w:tc>
        <w:tc>
          <w:tcPr>
            <w:tcW w:w="287" w:type="dxa"/>
            <w:tcBorders>
              <w:top w:val="nil"/>
              <w:left w:val="nil"/>
              <w:bottom w:val="nil"/>
            </w:tcBorders>
          </w:tcPr>
          <w:p w14:paraId="7984E82A" w14:textId="77777777" w:rsidR="0002724F" w:rsidRDefault="0002724F">
            <w:pPr>
              <w:jc w:val="both"/>
              <w:rPr>
                <w:b/>
                <w:sz w:val="22"/>
                <w:szCs w:val="22"/>
              </w:rPr>
            </w:pPr>
          </w:p>
        </w:tc>
      </w:tr>
      <w:tr w:rsidR="0002724F" w14:paraId="115720D9" w14:textId="77777777">
        <w:tc>
          <w:tcPr>
            <w:tcW w:w="279" w:type="dxa"/>
            <w:tcBorders>
              <w:top w:val="nil"/>
              <w:left w:val="single" w:sz="4" w:space="0" w:color="000000"/>
              <w:right w:val="nil"/>
            </w:tcBorders>
          </w:tcPr>
          <w:p w14:paraId="6D1EBC0C" w14:textId="77777777" w:rsidR="0002724F" w:rsidRDefault="0002724F">
            <w:pPr>
              <w:jc w:val="both"/>
              <w:rPr>
                <w:b/>
                <w:sz w:val="22"/>
                <w:szCs w:val="22"/>
              </w:rPr>
            </w:pPr>
          </w:p>
        </w:tc>
        <w:tc>
          <w:tcPr>
            <w:tcW w:w="3402" w:type="dxa"/>
            <w:tcBorders>
              <w:left w:val="nil"/>
              <w:right w:val="nil"/>
            </w:tcBorders>
          </w:tcPr>
          <w:p w14:paraId="4F20F7BE" w14:textId="77777777" w:rsidR="0002724F" w:rsidRDefault="00221860">
            <w:pPr>
              <w:jc w:val="center"/>
              <w:rPr>
                <w:sz w:val="22"/>
                <w:szCs w:val="22"/>
              </w:rPr>
            </w:pPr>
            <w:r>
              <w:rPr>
                <w:sz w:val="22"/>
                <w:szCs w:val="22"/>
              </w:rPr>
              <w:t>Firma del Representante Legal de la ATE</w:t>
            </w:r>
          </w:p>
        </w:tc>
        <w:tc>
          <w:tcPr>
            <w:tcW w:w="1417" w:type="dxa"/>
            <w:tcBorders>
              <w:top w:val="nil"/>
              <w:left w:val="nil"/>
              <w:right w:val="nil"/>
            </w:tcBorders>
          </w:tcPr>
          <w:p w14:paraId="3ECD16B4" w14:textId="77777777" w:rsidR="0002724F" w:rsidRDefault="0002724F">
            <w:pPr>
              <w:jc w:val="both"/>
              <w:rPr>
                <w:b/>
                <w:sz w:val="22"/>
                <w:szCs w:val="22"/>
              </w:rPr>
            </w:pPr>
          </w:p>
        </w:tc>
        <w:tc>
          <w:tcPr>
            <w:tcW w:w="3444" w:type="dxa"/>
            <w:tcBorders>
              <w:left w:val="nil"/>
              <w:right w:val="nil"/>
            </w:tcBorders>
          </w:tcPr>
          <w:p w14:paraId="5CECD9B2" w14:textId="77777777" w:rsidR="0002724F" w:rsidRDefault="00221860">
            <w:pPr>
              <w:jc w:val="center"/>
              <w:rPr>
                <w:sz w:val="22"/>
                <w:szCs w:val="22"/>
              </w:rPr>
            </w:pPr>
            <w:r>
              <w:rPr>
                <w:sz w:val="22"/>
                <w:szCs w:val="22"/>
              </w:rPr>
              <w:t>Fecha y Firma</w:t>
            </w:r>
          </w:p>
        </w:tc>
        <w:tc>
          <w:tcPr>
            <w:tcW w:w="287" w:type="dxa"/>
            <w:tcBorders>
              <w:top w:val="nil"/>
              <w:left w:val="nil"/>
              <w:right w:val="single" w:sz="4" w:space="0" w:color="000000"/>
            </w:tcBorders>
          </w:tcPr>
          <w:p w14:paraId="0568677F" w14:textId="77777777" w:rsidR="0002724F" w:rsidRDefault="0002724F">
            <w:pPr>
              <w:jc w:val="both"/>
              <w:rPr>
                <w:b/>
                <w:sz w:val="22"/>
                <w:szCs w:val="22"/>
              </w:rPr>
            </w:pPr>
          </w:p>
        </w:tc>
      </w:tr>
    </w:tbl>
    <w:p w14:paraId="5693D0AA" w14:textId="77777777" w:rsidR="0002724F" w:rsidRDefault="0002724F">
      <w:pPr>
        <w:spacing w:after="0"/>
        <w:jc w:val="both"/>
        <w:rPr>
          <w:b/>
        </w:rPr>
      </w:pPr>
    </w:p>
    <w:p w14:paraId="7FB8ED8F" w14:textId="77777777" w:rsidR="0002724F" w:rsidRDefault="00221860">
      <w:pPr>
        <w:rPr>
          <w:sz w:val="22"/>
          <w:szCs w:val="22"/>
        </w:rPr>
      </w:pPr>
      <w:r>
        <w:br w:type="page"/>
      </w:r>
    </w:p>
    <w:sectPr w:rsidR="0002724F" w:rsidSect="00834819">
      <w:headerReference w:type="default" r:id="rId11"/>
      <w:footerReference w:type="default" r:id="rId12"/>
      <w:pgSz w:w="12240" w:h="15840"/>
      <w:pgMar w:top="1950" w:right="333" w:bottom="1417" w:left="1701" w:header="142" w:footer="13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6E2D0" w14:textId="77777777" w:rsidR="00930F6E" w:rsidRDefault="00930F6E">
      <w:pPr>
        <w:spacing w:after="0"/>
      </w:pPr>
      <w:r>
        <w:separator/>
      </w:r>
    </w:p>
  </w:endnote>
  <w:endnote w:type="continuationSeparator" w:id="0">
    <w:p w14:paraId="792265EA" w14:textId="77777777" w:rsidR="00930F6E" w:rsidRDefault="00930F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1B06" w14:textId="77777777" w:rsidR="0002724F" w:rsidRDefault="00221860">
    <w:pPr>
      <w:pBdr>
        <w:top w:val="nil"/>
        <w:left w:val="nil"/>
        <w:bottom w:val="nil"/>
        <w:right w:val="nil"/>
        <w:between w:val="nil"/>
      </w:pBdr>
      <w:tabs>
        <w:tab w:val="center" w:pos="4252"/>
        <w:tab w:val="right" w:pos="8504"/>
        <w:tab w:val="center" w:pos="4395"/>
      </w:tabs>
      <w:spacing w:after="0"/>
      <w:ind w:left="-1134"/>
      <w:rPr>
        <w:color w:val="000000"/>
      </w:rPr>
    </w:pPr>
    <w:r>
      <w:rPr>
        <w:color w:val="000000"/>
      </w:rPr>
      <w:br/>
    </w:r>
    <w:r>
      <w:rPr>
        <w:noProof/>
        <w:lang w:val="es-CL"/>
      </w:rPr>
      <w:drawing>
        <wp:anchor distT="0" distB="0" distL="114300" distR="114300" simplePos="0" relativeHeight="251658240" behindDoc="0" locked="0" layoutInCell="1" hidden="0" allowOverlap="1" wp14:anchorId="2D9B1149" wp14:editId="30F2EE12">
          <wp:simplePos x="0" y="0"/>
          <wp:positionH relativeFrom="column">
            <wp:posOffset>1085088</wp:posOffset>
          </wp:positionH>
          <wp:positionV relativeFrom="paragraph">
            <wp:posOffset>-270424</wp:posOffset>
          </wp:positionV>
          <wp:extent cx="3469635" cy="579916"/>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469635" cy="579916"/>
                  </a:xfrm>
                  <a:prstGeom prst="rect">
                    <a:avLst/>
                  </a:prstGeom>
                  <a:ln/>
                </pic:spPr>
              </pic:pic>
            </a:graphicData>
          </a:graphic>
        </wp:anchor>
      </w:drawing>
    </w:r>
    <w:r>
      <w:rPr>
        <w:noProof/>
        <w:lang w:val="es-CL"/>
      </w:rPr>
      <w:drawing>
        <wp:anchor distT="0" distB="0" distL="114300" distR="114300" simplePos="0" relativeHeight="251659264" behindDoc="0" locked="0" layoutInCell="1" hidden="0" allowOverlap="1" wp14:anchorId="72A3E621" wp14:editId="14C065AB">
          <wp:simplePos x="0" y="0"/>
          <wp:positionH relativeFrom="column">
            <wp:posOffset>1947602</wp:posOffset>
          </wp:positionH>
          <wp:positionV relativeFrom="paragraph">
            <wp:posOffset>589361</wp:posOffset>
          </wp:positionV>
          <wp:extent cx="3721378" cy="245027"/>
          <wp:effectExtent l="0" t="0" r="0" b="0"/>
          <wp:wrapNone/>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3721378" cy="245027"/>
                  </a:xfrm>
                  <a:prstGeom prst="rect">
                    <a:avLst/>
                  </a:prstGeom>
                  <a:ln/>
                </pic:spPr>
              </pic:pic>
            </a:graphicData>
          </a:graphic>
        </wp:anchor>
      </w:drawing>
    </w:r>
    <w:r>
      <w:rPr>
        <w:noProof/>
        <w:lang w:val="es-CL"/>
      </w:rPr>
      <w:drawing>
        <wp:anchor distT="0" distB="0" distL="114300" distR="114300" simplePos="0" relativeHeight="251660288" behindDoc="0" locked="0" layoutInCell="1" hidden="0" allowOverlap="1" wp14:anchorId="34091754" wp14:editId="5BD0D2EC">
          <wp:simplePos x="0" y="0"/>
          <wp:positionH relativeFrom="column">
            <wp:posOffset>-830579</wp:posOffset>
          </wp:positionH>
          <wp:positionV relativeFrom="paragraph">
            <wp:posOffset>-207644</wp:posOffset>
          </wp:positionV>
          <wp:extent cx="2024336" cy="46172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024336" cy="461720"/>
                  </a:xfrm>
                  <a:prstGeom prst="rect">
                    <a:avLst/>
                  </a:prstGeom>
                  <a:ln/>
                </pic:spPr>
              </pic:pic>
            </a:graphicData>
          </a:graphic>
        </wp:anchor>
      </w:drawing>
    </w:r>
    <w:r>
      <w:rPr>
        <w:noProof/>
        <w:lang w:val="es-CL"/>
      </w:rPr>
      <w:drawing>
        <wp:anchor distT="0" distB="0" distL="114300" distR="114300" simplePos="0" relativeHeight="251661312" behindDoc="0" locked="0" layoutInCell="1" hidden="0" allowOverlap="1" wp14:anchorId="753886AA" wp14:editId="14932D48">
          <wp:simplePos x="0" y="0"/>
          <wp:positionH relativeFrom="column">
            <wp:posOffset>4461510</wp:posOffset>
          </wp:positionH>
          <wp:positionV relativeFrom="paragraph">
            <wp:posOffset>-199677</wp:posOffset>
          </wp:positionV>
          <wp:extent cx="1971181" cy="492618"/>
          <wp:effectExtent l="0" t="0" r="0" b="0"/>
          <wp:wrapNone/>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971181" cy="49261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4C4A" w14:textId="77777777" w:rsidR="00930F6E" w:rsidRDefault="00930F6E">
      <w:pPr>
        <w:spacing w:after="0"/>
      </w:pPr>
      <w:r>
        <w:separator/>
      </w:r>
    </w:p>
  </w:footnote>
  <w:footnote w:type="continuationSeparator" w:id="0">
    <w:p w14:paraId="7E505000" w14:textId="77777777" w:rsidR="00930F6E" w:rsidRDefault="00930F6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0D95" w14:textId="77777777" w:rsidR="0002724F" w:rsidRDefault="00221860">
    <w:pPr>
      <w:pBdr>
        <w:top w:val="nil"/>
        <w:left w:val="nil"/>
        <w:bottom w:val="nil"/>
        <w:right w:val="nil"/>
        <w:between w:val="nil"/>
      </w:pBdr>
      <w:tabs>
        <w:tab w:val="center" w:pos="4252"/>
        <w:tab w:val="right" w:pos="8504"/>
      </w:tabs>
      <w:spacing w:after="0"/>
      <w:ind w:left="-1418"/>
      <w:rPr>
        <w:color w:val="000000"/>
      </w:rPr>
    </w:pPr>
    <w:r>
      <w:rPr>
        <w:noProof/>
        <w:color w:val="000000"/>
        <w:lang w:val="es-CL"/>
      </w:rPr>
      <w:drawing>
        <wp:inline distT="0" distB="0" distL="0" distR="0" wp14:anchorId="049D82F3" wp14:editId="29B55C1A">
          <wp:extent cx="2298719" cy="1130554"/>
          <wp:effectExtent l="0" t="0" r="0" b="0"/>
          <wp:docPr id="16" name="image2.png" descr="Macintosh HD:Users:CasaPLOP:Desktop:RED SANTO TOMAS 2019:NUEVO LOGO:SANTO-LOGO COLOR-01.png"/>
          <wp:cNvGraphicFramePr/>
          <a:graphic xmlns:a="http://schemas.openxmlformats.org/drawingml/2006/main">
            <a:graphicData uri="http://schemas.openxmlformats.org/drawingml/2006/picture">
              <pic:pic xmlns:pic="http://schemas.openxmlformats.org/drawingml/2006/picture">
                <pic:nvPicPr>
                  <pic:cNvPr id="0" name="image2.png" descr="Macintosh HD:Users:CasaPLOP:Desktop:RED SANTO TOMAS 2019:NUEVO LOGO:SANTO-LOGO COLOR-01.png"/>
                  <pic:cNvPicPr preferRelativeResize="0"/>
                </pic:nvPicPr>
                <pic:blipFill>
                  <a:blip r:embed="rId1"/>
                  <a:srcRect/>
                  <a:stretch>
                    <a:fillRect/>
                  </a:stretch>
                </pic:blipFill>
                <pic:spPr>
                  <a:xfrm>
                    <a:off x="0" y="0"/>
                    <a:ext cx="2298719" cy="11305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6BF"/>
    <w:multiLevelType w:val="hybridMultilevel"/>
    <w:tmpl w:val="3230D8FC"/>
    <w:lvl w:ilvl="0" w:tplc="B95A6632">
      <w:numFmt w:val="bullet"/>
      <w:lvlText w:val="-"/>
      <w:lvlJc w:val="left"/>
      <w:pPr>
        <w:ind w:left="623" w:hanging="540"/>
      </w:pPr>
      <w:rPr>
        <w:rFonts w:ascii="Arial MT" w:eastAsia="Arial MT" w:hAnsi="Arial MT" w:cs="Arial MT" w:hint="default"/>
        <w:b w:val="0"/>
        <w:bCs w:val="0"/>
        <w:i w:val="0"/>
        <w:iCs w:val="0"/>
        <w:spacing w:val="0"/>
        <w:w w:val="100"/>
        <w:sz w:val="28"/>
        <w:szCs w:val="28"/>
        <w:lang w:val="es-ES" w:eastAsia="en-US" w:bidi="ar-SA"/>
      </w:rPr>
    </w:lvl>
    <w:lvl w:ilvl="1" w:tplc="EF1EE604">
      <w:numFmt w:val="bullet"/>
      <w:lvlText w:val="•"/>
      <w:lvlJc w:val="left"/>
      <w:pPr>
        <w:ind w:left="1998" w:hanging="540"/>
      </w:pPr>
      <w:rPr>
        <w:rFonts w:hint="default"/>
        <w:lang w:val="es-ES" w:eastAsia="en-US" w:bidi="ar-SA"/>
      </w:rPr>
    </w:lvl>
    <w:lvl w:ilvl="2" w:tplc="DEB8D4F6">
      <w:numFmt w:val="bullet"/>
      <w:lvlText w:val="•"/>
      <w:lvlJc w:val="left"/>
      <w:pPr>
        <w:ind w:left="3376" w:hanging="540"/>
      </w:pPr>
      <w:rPr>
        <w:rFonts w:hint="default"/>
        <w:lang w:val="es-ES" w:eastAsia="en-US" w:bidi="ar-SA"/>
      </w:rPr>
    </w:lvl>
    <w:lvl w:ilvl="3" w:tplc="729408B0">
      <w:numFmt w:val="bullet"/>
      <w:lvlText w:val="•"/>
      <w:lvlJc w:val="left"/>
      <w:pPr>
        <w:ind w:left="4754" w:hanging="540"/>
      </w:pPr>
      <w:rPr>
        <w:rFonts w:hint="default"/>
        <w:lang w:val="es-ES" w:eastAsia="en-US" w:bidi="ar-SA"/>
      </w:rPr>
    </w:lvl>
    <w:lvl w:ilvl="4" w:tplc="A308F738">
      <w:numFmt w:val="bullet"/>
      <w:lvlText w:val="•"/>
      <w:lvlJc w:val="left"/>
      <w:pPr>
        <w:ind w:left="6132" w:hanging="540"/>
      </w:pPr>
      <w:rPr>
        <w:rFonts w:hint="default"/>
        <w:lang w:val="es-ES" w:eastAsia="en-US" w:bidi="ar-SA"/>
      </w:rPr>
    </w:lvl>
    <w:lvl w:ilvl="5" w:tplc="CD5AB268">
      <w:numFmt w:val="bullet"/>
      <w:lvlText w:val="•"/>
      <w:lvlJc w:val="left"/>
      <w:pPr>
        <w:ind w:left="7510" w:hanging="540"/>
      </w:pPr>
      <w:rPr>
        <w:rFonts w:hint="default"/>
        <w:lang w:val="es-ES" w:eastAsia="en-US" w:bidi="ar-SA"/>
      </w:rPr>
    </w:lvl>
    <w:lvl w:ilvl="6" w:tplc="D674B94A">
      <w:numFmt w:val="bullet"/>
      <w:lvlText w:val="•"/>
      <w:lvlJc w:val="left"/>
      <w:pPr>
        <w:ind w:left="8888" w:hanging="540"/>
      </w:pPr>
      <w:rPr>
        <w:rFonts w:hint="default"/>
        <w:lang w:val="es-ES" w:eastAsia="en-US" w:bidi="ar-SA"/>
      </w:rPr>
    </w:lvl>
    <w:lvl w:ilvl="7" w:tplc="BA1A2E96">
      <w:numFmt w:val="bullet"/>
      <w:lvlText w:val="•"/>
      <w:lvlJc w:val="left"/>
      <w:pPr>
        <w:ind w:left="10266" w:hanging="540"/>
      </w:pPr>
      <w:rPr>
        <w:rFonts w:hint="default"/>
        <w:lang w:val="es-ES" w:eastAsia="en-US" w:bidi="ar-SA"/>
      </w:rPr>
    </w:lvl>
    <w:lvl w:ilvl="8" w:tplc="AA88C858">
      <w:numFmt w:val="bullet"/>
      <w:lvlText w:val="•"/>
      <w:lvlJc w:val="left"/>
      <w:pPr>
        <w:ind w:left="11644" w:hanging="540"/>
      </w:pPr>
      <w:rPr>
        <w:rFonts w:hint="default"/>
        <w:lang w:val="es-ES" w:eastAsia="en-US" w:bidi="ar-SA"/>
      </w:rPr>
    </w:lvl>
  </w:abstractNum>
  <w:abstractNum w:abstractNumId="1" w15:restartNumberingAfterBreak="0">
    <w:nsid w:val="10A41C0C"/>
    <w:multiLevelType w:val="multilevel"/>
    <w:tmpl w:val="50EE3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5377E7"/>
    <w:multiLevelType w:val="multilevel"/>
    <w:tmpl w:val="657A77A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37D076D8"/>
    <w:multiLevelType w:val="hybridMultilevel"/>
    <w:tmpl w:val="1A824E10"/>
    <w:lvl w:ilvl="0" w:tplc="3D845E1E">
      <w:numFmt w:val="bullet"/>
      <w:lvlText w:val="•"/>
      <w:lvlJc w:val="left"/>
      <w:pPr>
        <w:ind w:left="6736" w:hanging="720"/>
      </w:pPr>
      <w:rPr>
        <w:rFonts w:ascii="Arial MT" w:eastAsia="Arial MT" w:hAnsi="Arial MT" w:cs="Arial MT" w:hint="default"/>
        <w:b w:val="0"/>
        <w:bCs w:val="0"/>
        <w:i w:val="0"/>
        <w:iCs w:val="0"/>
        <w:spacing w:val="0"/>
        <w:w w:val="100"/>
        <w:sz w:val="36"/>
        <w:szCs w:val="36"/>
        <w:lang w:val="es-ES" w:eastAsia="en-US" w:bidi="ar-SA"/>
      </w:rPr>
    </w:lvl>
    <w:lvl w:ilvl="1" w:tplc="049E866C">
      <w:numFmt w:val="bullet"/>
      <w:lvlText w:val="•"/>
      <w:lvlJc w:val="left"/>
      <w:pPr>
        <w:ind w:left="7506" w:hanging="720"/>
      </w:pPr>
      <w:rPr>
        <w:rFonts w:hint="default"/>
        <w:lang w:val="es-ES" w:eastAsia="en-US" w:bidi="ar-SA"/>
      </w:rPr>
    </w:lvl>
    <w:lvl w:ilvl="2" w:tplc="3DEE48FC">
      <w:numFmt w:val="bullet"/>
      <w:lvlText w:val="•"/>
      <w:lvlJc w:val="left"/>
      <w:pPr>
        <w:ind w:left="8272" w:hanging="720"/>
      </w:pPr>
      <w:rPr>
        <w:rFonts w:hint="default"/>
        <w:lang w:val="es-ES" w:eastAsia="en-US" w:bidi="ar-SA"/>
      </w:rPr>
    </w:lvl>
    <w:lvl w:ilvl="3" w:tplc="836C2ED8">
      <w:numFmt w:val="bullet"/>
      <w:lvlText w:val="•"/>
      <w:lvlJc w:val="left"/>
      <w:pPr>
        <w:ind w:left="9038" w:hanging="720"/>
      </w:pPr>
      <w:rPr>
        <w:rFonts w:hint="default"/>
        <w:lang w:val="es-ES" w:eastAsia="en-US" w:bidi="ar-SA"/>
      </w:rPr>
    </w:lvl>
    <w:lvl w:ilvl="4" w:tplc="7C121FF4">
      <w:numFmt w:val="bullet"/>
      <w:lvlText w:val="•"/>
      <w:lvlJc w:val="left"/>
      <w:pPr>
        <w:ind w:left="9804" w:hanging="720"/>
      </w:pPr>
      <w:rPr>
        <w:rFonts w:hint="default"/>
        <w:lang w:val="es-ES" w:eastAsia="en-US" w:bidi="ar-SA"/>
      </w:rPr>
    </w:lvl>
    <w:lvl w:ilvl="5" w:tplc="2EBC2AA0">
      <w:numFmt w:val="bullet"/>
      <w:lvlText w:val="•"/>
      <w:lvlJc w:val="left"/>
      <w:pPr>
        <w:ind w:left="10570" w:hanging="720"/>
      </w:pPr>
      <w:rPr>
        <w:rFonts w:hint="default"/>
        <w:lang w:val="es-ES" w:eastAsia="en-US" w:bidi="ar-SA"/>
      </w:rPr>
    </w:lvl>
    <w:lvl w:ilvl="6" w:tplc="C7C2E566">
      <w:numFmt w:val="bullet"/>
      <w:lvlText w:val="•"/>
      <w:lvlJc w:val="left"/>
      <w:pPr>
        <w:ind w:left="11336" w:hanging="720"/>
      </w:pPr>
      <w:rPr>
        <w:rFonts w:hint="default"/>
        <w:lang w:val="es-ES" w:eastAsia="en-US" w:bidi="ar-SA"/>
      </w:rPr>
    </w:lvl>
    <w:lvl w:ilvl="7" w:tplc="3C32CC1A">
      <w:numFmt w:val="bullet"/>
      <w:lvlText w:val="•"/>
      <w:lvlJc w:val="left"/>
      <w:pPr>
        <w:ind w:left="12102" w:hanging="720"/>
      </w:pPr>
      <w:rPr>
        <w:rFonts w:hint="default"/>
        <w:lang w:val="es-ES" w:eastAsia="en-US" w:bidi="ar-SA"/>
      </w:rPr>
    </w:lvl>
    <w:lvl w:ilvl="8" w:tplc="A6188768">
      <w:numFmt w:val="bullet"/>
      <w:lvlText w:val="•"/>
      <w:lvlJc w:val="left"/>
      <w:pPr>
        <w:ind w:left="12868" w:hanging="720"/>
      </w:pPr>
      <w:rPr>
        <w:rFonts w:hint="default"/>
        <w:lang w:val="es-ES" w:eastAsia="en-US" w:bidi="ar-SA"/>
      </w:rPr>
    </w:lvl>
  </w:abstractNum>
  <w:abstractNum w:abstractNumId="4" w15:restartNumberingAfterBreak="0">
    <w:nsid w:val="42D8092F"/>
    <w:multiLevelType w:val="multilevel"/>
    <w:tmpl w:val="0AE41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F3731E"/>
    <w:multiLevelType w:val="hybridMultilevel"/>
    <w:tmpl w:val="33FA710E"/>
    <w:lvl w:ilvl="0" w:tplc="82E02DE8">
      <w:numFmt w:val="bullet"/>
      <w:lvlText w:val="•"/>
      <w:lvlJc w:val="left"/>
      <w:pPr>
        <w:ind w:left="449" w:hanging="272"/>
      </w:pPr>
      <w:rPr>
        <w:rFonts w:ascii="Arial MT" w:eastAsia="Arial MT" w:hAnsi="Arial MT" w:cs="Arial MT" w:hint="default"/>
        <w:spacing w:val="0"/>
        <w:w w:val="99"/>
        <w:lang w:val="es-ES" w:eastAsia="en-US" w:bidi="ar-SA"/>
      </w:rPr>
    </w:lvl>
    <w:lvl w:ilvl="1" w:tplc="9552E57A">
      <w:numFmt w:val="bullet"/>
      <w:lvlText w:val="•"/>
      <w:lvlJc w:val="left"/>
      <w:pPr>
        <w:ind w:left="1058" w:hanging="272"/>
      </w:pPr>
      <w:rPr>
        <w:rFonts w:hint="default"/>
        <w:lang w:val="es-ES" w:eastAsia="en-US" w:bidi="ar-SA"/>
      </w:rPr>
    </w:lvl>
    <w:lvl w:ilvl="2" w:tplc="39164A82">
      <w:numFmt w:val="bullet"/>
      <w:lvlText w:val="•"/>
      <w:lvlJc w:val="left"/>
      <w:pPr>
        <w:ind w:left="1676" w:hanging="272"/>
      </w:pPr>
      <w:rPr>
        <w:rFonts w:hint="default"/>
        <w:lang w:val="es-ES" w:eastAsia="en-US" w:bidi="ar-SA"/>
      </w:rPr>
    </w:lvl>
    <w:lvl w:ilvl="3" w:tplc="F61ADCB2">
      <w:numFmt w:val="bullet"/>
      <w:lvlText w:val="•"/>
      <w:lvlJc w:val="left"/>
      <w:pPr>
        <w:ind w:left="2294" w:hanging="272"/>
      </w:pPr>
      <w:rPr>
        <w:rFonts w:hint="default"/>
        <w:lang w:val="es-ES" w:eastAsia="en-US" w:bidi="ar-SA"/>
      </w:rPr>
    </w:lvl>
    <w:lvl w:ilvl="4" w:tplc="2E8E61DA">
      <w:numFmt w:val="bullet"/>
      <w:lvlText w:val="•"/>
      <w:lvlJc w:val="left"/>
      <w:pPr>
        <w:ind w:left="2912" w:hanging="272"/>
      </w:pPr>
      <w:rPr>
        <w:rFonts w:hint="default"/>
        <w:lang w:val="es-ES" w:eastAsia="en-US" w:bidi="ar-SA"/>
      </w:rPr>
    </w:lvl>
    <w:lvl w:ilvl="5" w:tplc="3CAE509C">
      <w:numFmt w:val="bullet"/>
      <w:lvlText w:val="•"/>
      <w:lvlJc w:val="left"/>
      <w:pPr>
        <w:ind w:left="3530" w:hanging="272"/>
      </w:pPr>
      <w:rPr>
        <w:rFonts w:hint="default"/>
        <w:lang w:val="es-ES" w:eastAsia="en-US" w:bidi="ar-SA"/>
      </w:rPr>
    </w:lvl>
    <w:lvl w:ilvl="6" w:tplc="074A08DE">
      <w:numFmt w:val="bullet"/>
      <w:lvlText w:val="•"/>
      <w:lvlJc w:val="left"/>
      <w:pPr>
        <w:ind w:left="4148" w:hanging="272"/>
      </w:pPr>
      <w:rPr>
        <w:rFonts w:hint="default"/>
        <w:lang w:val="es-ES" w:eastAsia="en-US" w:bidi="ar-SA"/>
      </w:rPr>
    </w:lvl>
    <w:lvl w:ilvl="7" w:tplc="97D67872">
      <w:numFmt w:val="bullet"/>
      <w:lvlText w:val="•"/>
      <w:lvlJc w:val="left"/>
      <w:pPr>
        <w:ind w:left="4766" w:hanging="272"/>
      </w:pPr>
      <w:rPr>
        <w:rFonts w:hint="default"/>
        <w:lang w:val="es-ES" w:eastAsia="en-US" w:bidi="ar-SA"/>
      </w:rPr>
    </w:lvl>
    <w:lvl w:ilvl="8" w:tplc="50C27928">
      <w:numFmt w:val="bullet"/>
      <w:lvlText w:val="•"/>
      <w:lvlJc w:val="left"/>
      <w:pPr>
        <w:ind w:left="5384" w:hanging="272"/>
      </w:pPr>
      <w:rPr>
        <w:rFonts w:hint="default"/>
        <w:lang w:val="es-ES" w:eastAsia="en-US" w:bidi="ar-SA"/>
      </w:rPr>
    </w:lvl>
  </w:abstractNum>
  <w:abstractNum w:abstractNumId="6" w15:restartNumberingAfterBreak="0">
    <w:nsid w:val="4D603453"/>
    <w:multiLevelType w:val="multilevel"/>
    <w:tmpl w:val="2F7AE56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563C7C64"/>
    <w:multiLevelType w:val="multilevel"/>
    <w:tmpl w:val="B89A6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2C2BE0"/>
    <w:multiLevelType w:val="multilevel"/>
    <w:tmpl w:val="B16E3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E7496D"/>
    <w:multiLevelType w:val="multilevel"/>
    <w:tmpl w:val="32A2F892"/>
    <w:lvl w:ilvl="0">
      <w:start w:val="1"/>
      <w:numFmt w:val="low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7CBB53C0"/>
    <w:multiLevelType w:val="multilevel"/>
    <w:tmpl w:val="45F653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943218"/>
    <w:multiLevelType w:val="multilevel"/>
    <w:tmpl w:val="217043D6"/>
    <w:lvl w:ilvl="0">
      <w:start w:val="1"/>
      <w:numFmt w:val="bullet"/>
      <w:lvlText w:val="●"/>
      <w:lvlJc w:val="left"/>
      <w:pPr>
        <w:ind w:left="822" w:hanging="360"/>
      </w:pPr>
      <w:rPr>
        <w:rFonts w:ascii="Noto Sans Symbols" w:eastAsia="Noto Sans Symbols" w:hAnsi="Noto Sans Symbols" w:cs="Noto Sans Symbols"/>
      </w:rPr>
    </w:lvl>
    <w:lvl w:ilvl="1">
      <w:start w:val="1"/>
      <w:numFmt w:val="bullet"/>
      <w:lvlText w:val="o"/>
      <w:lvlJc w:val="left"/>
      <w:pPr>
        <w:ind w:left="1542" w:hanging="360"/>
      </w:pPr>
      <w:rPr>
        <w:rFonts w:ascii="Courier New" w:eastAsia="Courier New" w:hAnsi="Courier New" w:cs="Courier New"/>
      </w:rPr>
    </w:lvl>
    <w:lvl w:ilvl="2">
      <w:start w:val="1"/>
      <w:numFmt w:val="bullet"/>
      <w:lvlText w:val="▪"/>
      <w:lvlJc w:val="left"/>
      <w:pPr>
        <w:ind w:left="2262" w:hanging="360"/>
      </w:pPr>
      <w:rPr>
        <w:rFonts w:ascii="Noto Sans Symbols" w:eastAsia="Noto Sans Symbols" w:hAnsi="Noto Sans Symbols" w:cs="Noto Sans Symbols"/>
      </w:rPr>
    </w:lvl>
    <w:lvl w:ilvl="3">
      <w:start w:val="1"/>
      <w:numFmt w:val="bullet"/>
      <w:lvlText w:val="●"/>
      <w:lvlJc w:val="left"/>
      <w:pPr>
        <w:ind w:left="2982" w:hanging="360"/>
      </w:pPr>
      <w:rPr>
        <w:rFonts w:ascii="Noto Sans Symbols" w:eastAsia="Noto Sans Symbols" w:hAnsi="Noto Sans Symbols" w:cs="Noto Sans Symbols"/>
      </w:rPr>
    </w:lvl>
    <w:lvl w:ilvl="4">
      <w:start w:val="1"/>
      <w:numFmt w:val="bullet"/>
      <w:lvlText w:val="o"/>
      <w:lvlJc w:val="left"/>
      <w:pPr>
        <w:ind w:left="3702" w:hanging="360"/>
      </w:pPr>
      <w:rPr>
        <w:rFonts w:ascii="Courier New" w:eastAsia="Courier New" w:hAnsi="Courier New" w:cs="Courier New"/>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142" w:hanging="360"/>
      </w:pPr>
      <w:rPr>
        <w:rFonts w:ascii="Noto Sans Symbols" w:eastAsia="Noto Sans Symbols" w:hAnsi="Noto Sans Symbols" w:cs="Noto Sans Symbols"/>
      </w:rPr>
    </w:lvl>
    <w:lvl w:ilvl="7">
      <w:start w:val="1"/>
      <w:numFmt w:val="bullet"/>
      <w:lvlText w:val="o"/>
      <w:lvlJc w:val="left"/>
      <w:pPr>
        <w:ind w:left="5862" w:hanging="360"/>
      </w:pPr>
      <w:rPr>
        <w:rFonts w:ascii="Courier New" w:eastAsia="Courier New" w:hAnsi="Courier New" w:cs="Courier New"/>
      </w:rPr>
    </w:lvl>
    <w:lvl w:ilvl="8">
      <w:start w:val="1"/>
      <w:numFmt w:val="bullet"/>
      <w:lvlText w:val="▪"/>
      <w:lvlJc w:val="left"/>
      <w:pPr>
        <w:ind w:left="6582" w:hanging="360"/>
      </w:pPr>
      <w:rPr>
        <w:rFonts w:ascii="Noto Sans Symbols" w:eastAsia="Noto Sans Symbols" w:hAnsi="Noto Sans Symbols" w:cs="Noto Sans Symbols"/>
      </w:rPr>
    </w:lvl>
  </w:abstractNum>
  <w:num w:numId="1">
    <w:abstractNumId w:val="4"/>
  </w:num>
  <w:num w:numId="2">
    <w:abstractNumId w:val="7"/>
  </w:num>
  <w:num w:numId="3">
    <w:abstractNumId w:val="6"/>
  </w:num>
  <w:num w:numId="4">
    <w:abstractNumId w:val="1"/>
  </w:num>
  <w:num w:numId="5">
    <w:abstractNumId w:val="11"/>
  </w:num>
  <w:num w:numId="6">
    <w:abstractNumId w:val="9"/>
  </w:num>
  <w:num w:numId="7">
    <w:abstractNumId w:val="2"/>
  </w:num>
  <w:num w:numId="8">
    <w:abstractNumId w:val="10"/>
  </w:num>
  <w:num w:numId="9">
    <w:abstractNumId w:val="8"/>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4F"/>
    <w:rsid w:val="0000361B"/>
    <w:rsid w:val="0002724F"/>
    <w:rsid w:val="000B0E81"/>
    <w:rsid w:val="000B1A3A"/>
    <w:rsid w:val="00192401"/>
    <w:rsid w:val="001A518E"/>
    <w:rsid w:val="001F05F3"/>
    <w:rsid w:val="00221860"/>
    <w:rsid w:val="002D146D"/>
    <w:rsid w:val="00344F1C"/>
    <w:rsid w:val="00360C31"/>
    <w:rsid w:val="003F13B5"/>
    <w:rsid w:val="003F79E4"/>
    <w:rsid w:val="00430701"/>
    <w:rsid w:val="00455D5A"/>
    <w:rsid w:val="00476F29"/>
    <w:rsid w:val="004965AE"/>
    <w:rsid w:val="00510D89"/>
    <w:rsid w:val="005C5504"/>
    <w:rsid w:val="006B424B"/>
    <w:rsid w:val="00723CDA"/>
    <w:rsid w:val="00727458"/>
    <w:rsid w:val="00786DD9"/>
    <w:rsid w:val="00787499"/>
    <w:rsid w:val="00834819"/>
    <w:rsid w:val="00867CE0"/>
    <w:rsid w:val="00930F6E"/>
    <w:rsid w:val="009B63CA"/>
    <w:rsid w:val="009F5DDB"/>
    <w:rsid w:val="00AC4FB9"/>
    <w:rsid w:val="00B117EE"/>
    <w:rsid w:val="00BA0664"/>
    <w:rsid w:val="00C51D5E"/>
    <w:rsid w:val="00CB1255"/>
    <w:rsid w:val="00D2614C"/>
    <w:rsid w:val="00D62E5F"/>
    <w:rsid w:val="00D7426C"/>
    <w:rsid w:val="00E07BB5"/>
    <w:rsid w:val="00E32E71"/>
    <w:rsid w:val="00EC3072"/>
    <w:rsid w:val="00F60A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A900"/>
  <w15:docId w15:val="{87DE3F28-BCA3-402F-BF60-C5897B23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CL"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pPr>
    <w:tblPr>
      <w:tblStyleRowBandSize w:val="1"/>
      <w:tblStyleColBandSize w:val="1"/>
      <w:tblCellMar>
        <w:left w:w="108" w:type="dxa"/>
        <w:right w:w="108" w:type="dxa"/>
      </w:tblCellMar>
    </w:tblPr>
  </w:style>
  <w:style w:type="table" w:customStyle="1" w:styleId="a1">
    <w:basedOn w:val="TableNormal"/>
    <w:pPr>
      <w:spacing w:after="0"/>
    </w:pPr>
    <w:tblPr>
      <w:tblStyleRowBandSize w:val="1"/>
      <w:tblStyleColBandSize w:val="1"/>
      <w:tblCellMar>
        <w:left w:w="108" w:type="dxa"/>
        <w:right w:w="108" w:type="dxa"/>
      </w:tblCellMar>
    </w:tblPr>
  </w:style>
  <w:style w:type="table" w:customStyle="1" w:styleId="a2">
    <w:basedOn w:val="TableNormal"/>
    <w:pPr>
      <w:spacing w:after="0"/>
    </w:pPr>
    <w:tblPr>
      <w:tblStyleRowBandSize w:val="1"/>
      <w:tblStyleColBandSize w:val="1"/>
      <w:tblCellMar>
        <w:left w:w="108" w:type="dxa"/>
        <w:right w:w="108" w:type="dxa"/>
      </w:tblCellMar>
    </w:tblPr>
  </w:style>
  <w:style w:type="table" w:customStyle="1" w:styleId="a3">
    <w:basedOn w:val="TableNormal"/>
    <w:pPr>
      <w:spacing w:after="0"/>
    </w:pPr>
    <w:tblPr>
      <w:tblStyleRowBandSize w:val="1"/>
      <w:tblStyleColBandSize w:val="1"/>
      <w:tblCellMar>
        <w:left w:w="108" w:type="dxa"/>
        <w:right w:w="108" w:type="dxa"/>
      </w:tblCellMar>
    </w:tblPr>
  </w:style>
  <w:style w:type="table" w:customStyle="1" w:styleId="a4">
    <w:basedOn w:val="TableNormal"/>
    <w:pPr>
      <w:spacing w:after="0"/>
    </w:pPr>
    <w:tblPr>
      <w:tblStyleRowBandSize w:val="1"/>
      <w:tblStyleColBandSize w:val="1"/>
      <w:tblCellMar>
        <w:left w:w="108" w:type="dxa"/>
        <w:right w:w="108" w:type="dxa"/>
      </w:tblCellMar>
    </w:tblPr>
  </w:style>
  <w:style w:type="table" w:customStyle="1" w:styleId="a5">
    <w:basedOn w:val="TableNormal"/>
    <w:pPr>
      <w:spacing w:after="0"/>
    </w:pPr>
    <w:tblPr>
      <w:tblStyleRowBandSize w:val="1"/>
      <w:tblStyleColBandSize w:val="1"/>
      <w:tblCellMar>
        <w:left w:w="108" w:type="dxa"/>
        <w:right w:w="108" w:type="dxa"/>
      </w:tblCellMar>
    </w:tblPr>
  </w:style>
  <w:style w:type="table" w:customStyle="1" w:styleId="a6">
    <w:basedOn w:val="TableNormal"/>
    <w:pPr>
      <w:spacing w:after="0"/>
    </w:pPr>
    <w:tblPr>
      <w:tblStyleRowBandSize w:val="1"/>
      <w:tblStyleColBandSize w:val="1"/>
      <w:tblCellMar>
        <w:left w:w="108" w:type="dxa"/>
        <w:right w:w="108" w:type="dxa"/>
      </w:tblCellMar>
    </w:tblPr>
  </w:style>
  <w:style w:type="table" w:customStyle="1" w:styleId="a7">
    <w:basedOn w:val="TableNormal"/>
    <w:pPr>
      <w:spacing w:after="0"/>
    </w:pPr>
    <w:tblPr>
      <w:tblStyleRowBandSize w:val="1"/>
      <w:tblStyleColBandSize w:val="1"/>
      <w:tblCellMar>
        <w:left w:w="108" w:type="dxa"/>
        <w:right w:w="108"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9F5DDB"/>
    <w:pPr>
      <w:widowControl w:val="0"/>
      <w:autoSpaceDE w:val="0"/>
      <w:autoSpaceDN w:val="0"/>
      <w:spacing w:after="0"/>
    </w:pPr>
    <w:rPr>
      <w:rFonts w:ascii="Arial MT" w:eastAsia="Arial MT" w:hAnsi="Arial MT" w:cs="Arial MT"/>
      <w:sz w:val="28"/>
      <w:szCs w:val="28"/>
      <w:lang w:val="es-ES" w:eastAsia="en-US"/>
    </w:rPr>
  </w:style>
  <w:style w:type="character" w:customStyle="1" w:styleId="TextoindependienteCar">
    <w:name w:val="Texto independiente Car"/>
    <w:basedOn w:val="Fuentedeprrafopredeter"/>
    <w:link w:val="Textoindependiente"/>
    <w:uiPriority w:val="1"/>
    <w:rsid w:val="009F5DDB"/>
    <w:rPr>
      <w:rFonts w:ascii="Arial MT" w:eastAsia="Arial MT" w:hAnsi="Arial MT" w:cs="Arial MT"/>
      <w:sz w:val="28"/>
      <w:szCs w:val="28"/>
      <w:lang w:val="es-ES" w:eastAsia="en-US"/>
    </w:rPr>
  </w:style>
  <w:style w:type="paragraph" w:styleId="Prrafodelista">
    <w:name w:val="List Paragraph"/>
    <w:basedOn w:val="Normal"/>
    <w:uiPriority w:val="1"/>
    <w:qFormat/>
    <w:rsid w:val="00867CE0"/>
    <w:pPr>
      <w:widowControl w:val="0"/>
      <w:autoSpaceDE w:val="0"/>
      <w:autoSpaceDN w:val="0"/>
      <w:spacing w:after="0"/>
      <w:ind w:left="448" w:hanging="272"/>
    </w:pPr>
    <w:rPr>
      <w:rFonts w:ascii="Calibri" w:eastAsia="Calibri" w:hAnsi="Calibri" w:cs="Calibri"/>
      <w:sz w:val="22"/>
      <w:szCs w:val="22"/>
      <w:lang w:val="es-ES" w:eastAsia="en-US"/>
    </w:rPr>
  </w:style>
  <w:style w:type="character" w:styleId="Hipervnculo">
    <w:name w:val="Hyperlink"/>
    <w:basedOn w:val="Fuentedeprrafopredeter"/>
    <w:uiPriority w:val="99"/>
    <w:unhideWhenUsed/>
    <w:rsid w:val="00360C31"/>
    <w:rPr>
      <w:color w:val="0000FF" w:themeColor="hyperlink"/>
      <w:u w:val="single"/>
    </w:rPr>
  </w:style>
  <w:style w:type="table" w:styleId="Tablaconcuadrcula">
    <w:name w:val="Table Grid"/>
    <w:basedOn w:val="Tablanormal"/>
    <w:uiPriority w:val="39"/>
    <w:rsid w:val="00C51D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gonzalez@tomasdeaquino.c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bzNQb8n4e85MtecDdsLlqbQn6w==">CgMxLjA4AHIhMVRSaS1sanVSel91WU0zbHFrVXhYS1NmS2phV2Vxc3Fy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1838</Words>
  <Characters>10114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Sepulveda</dc:creator>
  <cp:lastModifiedBy>Maritza</cp:lastModifiedBy>
  <cp:revision>4</cp:revision>
  <cp:lastPrinted>2025-01-24T14:51:00Z</cp:lastPrinted>
  <dcterms:created xsi:type="dcterms:W3CDTF">2025-04-23T21:26:00Z</dcterms:created>
  <dcterms:modified xsi:type="dcterms:W3CDTF">2025-04-23T21:36:00Z</dcterms:modified>
</cp:coreProperties>
</file>