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00C" w:rsidRPr="00205EF8" w:rsidRDefault="00D4300C" w:rsidP="00D4300C">
      <w:pPr>
        <w:jc w:val="center"/>
        <w:rPr>
          <w:b/>
          <w:sz w:val="28"/>
          <w:szCs w:val="28"/>
          <w:lang w:val="es-ES_tradnl"/>
        </w:rPr>
      </w:pPr>
      <w:r w:rsidRPr="00205EF8">
        <w:rPr>
          <w:sz w:val="40"/>
          <w:szCs w:val="40"/>
          <w:lang w:val="es-ES_tradnl"/>
        </w:rPr>
        <w:t xml:space="preserve">Oración </w:t>
      </w:r>
      <w:proofErr w:type="gramStart"/>
      <w:r w:rsidRPr="00205EF8">
        <w:rPr>
          <w:sz w:val="40"/>
          <w:szCs w:val="40"/>
          <w:lang w:val="es-ES_tradnl"/>
        </w:rPr>
        <w:t>día Miércoles</w:t>
      </w:r>
      <w:proofErr w:type="gramEnd"/>
      <w:r w:rsidRPr="00205EF8">
        <w:rPr>
          <w:sz w:val="40"/>
          <w:szCs w:val="40"/>
          <w:lang w:val="es-ES_tradnl"/>
        </w:rPr>
        <w:t xml:space="preserve"> Santo</w:t>
      </w:r>
    </w:p>
    <w:p w:rsidR="00D4300C" w:rsidRPr="00205EF8" w:rsidRDefault="00D4300C" w:rsidP="00D4300C">
      <w:pPr>
        <w:spacing w:after="0"/>
        <w:jc w:val="both"/>
        <w:rPr>
          <w:b/>
          <w:sz w:val="28"/>
          <w:szCs w:val="28"/>
          <w:lang w:val="es-ES_tradnl"/>
        </w:rPr>
      </w:pPr>
      <w:r w:rsidRPr="00205EF8">
        <w:rPr>
          <w:b/>
          <w:sz w:val="28"/>
          <w:szCs w:val="28"/>
          <w:lang w:val="es-ES_tradnl"/>
        </w:rPr>
        <w:t>Primero:</w:t>
      </w:r>
    </w:p>
    <w:p w:rsidR="00D4300C" w:rsidRPr="00205EF8" w:rsidRDefault="00D4300C" w:rsidP="00D4300C">
      <w:pPr>
        <w:spacing w:after="0"/>
        <w:jc w:val="both"/>
        <w:rPr>
          <w:b/>
          <w:sz w:val="28"/>
          <w:szCs w:val="28"/>
          <w:lang w:val="es-ES_tradnl"/>
        </w:rPr>
      </w:pPr>
      <w:r w:rsidRPr="00205EF8">
        <w:rPr>
          <w:b/>
          <w:sz w:val="28"/>
          <w:szCs w:val="28"/>
          <w:lang w:val="es-ES_tradnl"/>
        </w:rPr>
        <w:t>Señal de la cruz:</w:t>
      </w:r>
      <w:r>
        <w:rPr>
          <w:b/>
          <w:sz w:val="28"/>
          <w:szCs w:val="28"/>
          <w:lang w:val="es-ES_tradnl"/>
        </w:rPr>
        <w:t xml:space="preserve">   </w:t>
      </w:r>
      <w:r w:rsidRPr="00205EF8">
        <w:rPr>
          <w:b/>
          <w:sz w:val="28"/>
          <w:szCs w:val="28"/>
          <w:lang w:val="es-ES_tradnl"/>
        </w:rPr>
        <w:t xml:space="preserve">En el nombre del Padre y del </w:t>
      </w:r>
      <w:proofErr w:type="gramStart"/>
      <w:r w:rsidRPr="00205EF8">
        <w:rPr>
          <w:b/>
          <w:sz w:val="28"/>
          <w:szCs w:val="28"/>
          <w:lang w:val="es-ES_tradnl"/>
        </w:rPr>
        <w:t>Hijo  y</w:t>
      </w:r>
      <w:proofErr w:type="gramEnd"/>
      <w:r w:rsidRPr="00205EF8">
        <w:rPr>
          <w:b/>
          <w:sz w:val="28"/>
          <w:szCs w:val="28"/>
          <w:lang w:val="es-ES_tradnl"/>
        </w:rPr>
        <w:t xml:space="preserve"> del Espíritu Santo </w:t>
      </w:r>
    </w:p>
    <w:p w:rsidR="00D4300C" w:rsidRPr="00205EF8" w:rsidRDefault="00D4300C" w:rsidP="00D4300C">
      <w:pPr>
        <w:spacing w:after="0"/>
        <w:jc w:val="both"/>
        <w:rPr>
          <w:b/>
          <w:sz w:val="28"/>
          <w:szCs w:val="28"/>
          <w:lang w:val="es-ES_tradnl"/>
        </w:rPr>
      </w:pPr>
      <w:r w:rsidRPr="00205EF8">
        <w:rPr>
          <w:b/>
          <w:sz w:val="28"/>
          <w:szCs w:val="28"/>
          <w:lang w:val="es-ES_tradnl"/>
        </w:rPr>
        <w:t>Padre nuestro.</w:t>
      </w:r>
    </w:p>
    <w:p w:rsidR="00D4300C" w:rsidRPr="00205EF8" w:rsidRDefault="00D4300C" w:rsidP="00D4300C">
      <w:pPr>
        <w:spacing w:after="0"/>
        <w:jc w:val="both"/>
        <w:rPr>
          <w:sz w:val="28"/>
          <w:szCs w:val="28"/>
          <w:lang w:val="es-ES_tradnl"/>
        </w:rPr>
      </w:pPr>
      <w:r w:rsidRPr="00205EF8">
        <w:rPr>
          <w:sz w:val="28"/>
          <w:szCs w:val="28"/>
          <w:lang w:val="es-ES_tradnl"/>
        </w:rPr>
        <w:t xml:space="preserve">Evangelio según San Mateo 26,14-25. </w:t>
      </w:r>
    </w:p>
    <w:p w:rsidR="00D4300C" w:rsidRPr="00205EF8" w:rsidRDefault="00D4300C" w:rsidP="00D4300C">
      <w:pPr>
        <w:spacing w:after="0"/>
        <w:jc w:val="both"/>
        <w:rPr>
          <w:sz w:val="28"/>
          <w:szCs w:val="28"/>
          <w:lang w:val="es-ES_tradnl"/>
        </w:rPr>
      </w:pPr>
      <w:r w:rsidRPr="00205EF8">
        <w:rPr>
          <w:sz w:val="28"/>
          <w:szCs w:val="28"/>
          <w:lang w:val="es-ES_tradnl"/>
        </w:rPr>
        <w:t xml:space="preserve">Uno de los Doce, llamado Judas Iscariote, fue a ver a los sumos sacerdotes y les dijo: "¿Cuánto me darán si se lo entrego?". Y resolvieron darle treinta monedas de plata. </w:t>
      </w:r>
    </w:p>
    <w:p w:rsidR="00D4300C" w:rsidRPr="00205EF8" w:rsidRDefault="00D4300C" w:rsidP="00D4300C">
      <w:pPr>
        <w:spacing w:after="0"/>
        <w:jc w:val="both"/>
        <w:rPr>
          <w:sz w:val="28"/>
          <w:szCs w:val="28"/>
          <w:lang w:val="es-ES_tradnl"/>
        </w:rPr>
      </w:pPr>
      <w:r w:rsidRPr="00205EF8">
        <w:rPr>
          <w:sz w:val="28"/>
          <w:szCs w:val="28"/>
          <w:lang w:val="es-ES_tradnl"/>
        </w:rPr>
        <w:t xml:space="preserve">Desde ese momento, Judas buscaba una ocasión favorable para entregarlo. </w:t>
      </w:r>
    </w:p>
    <w:p w:rsidR="00D4300C" w:rsidRPr="00205EF8" w:rsidRDefault="00D4300C" w:rsidP="00D4300C">
      <w:pPr>
        <w:spacing w:after="0"/>
        <w:jc w:val="both"/>
        <w:rPr>
          <w:sz w:val="28"/>
          <w:szCs w:val="28"/>
          <w:lang w:val="es-ES_tradnl"/>
        </w:rPr>
      </w:pPr>
      <w:r w:rsidRPr="00205EF8">
        <w:rPr>
          <w:sz w:val="28"/>
          <w:szCs w:val="28"/>
          <w:lang w:val="es-ES_tradnl"/>
        </w:rPr>
        <w:t xml:space="preserve">El primer día de los </w:t>
      </w:r>
      <w:proofErr w:type="spellStart"/>
      <w:r w:rsidRPr="00205EF8">
        <w:rPr>
          <w:sz w:val="28"/>
          <w:szCs w:val="28"/>
          <w:lang w:val="es-ES_tradnl"/>
        </w:rPr>
        <w:t>Acimos</w:t>
      </w:r>
      <w:proofErr w:type="spellEnd"/>
      <w:r w:rsidRPr="00205EF8">
        <w:rPr>
          <w:sz w:val="28"/>
          <w:szCs w:val="28"/>
          <w:lang w:val="es-ES_tradnl"/>
        </w:rPr>
        <w:t xml:space="preserve">, los discípulos fueron a preguntar a Jesús: "¿Dónde quieres que te preparemos la comida pascual?". </w:t>
      </w:r>
    </w:p>
    <w:p w:rsidR="00D4300C" w:rsidRPr="00205EF8" w:rsidRDefault="00D4300C" w:rsidP="00D4300C">
      <w:pPr>
        <w:spacing w:after="0"/>
        <w:jc w:val="both"/>
        <w:rPr>
          <w:sz w:val="28"/>
          <w:szCs w:val="28"/>
          <w:lang w:val="es-ES_tradnl"/>
        </w:rPr>
      </w:pPr>
      <w:r w:rsidRPr="00205EF8">
        <w:rPr>
          <w:sz w:val="28"/>
          <w:szCs w:val="28"/>
          <w:lang w:val="es-ES_tradnl"/>
        </w:rPr>
        <w:t xml:space="preserve">El respondió: "Vayan a la ciudad, a la casa de tal persona, y díganle: 'El Maestro dice: Se acerca mi hora, voy a celebrar la Pascua en tu casa con mis discípulos'". </w:t>
      </w:r>
    </w:p>
    <w:p w:rsidR="00D4300C" w:rsidRPr="00205EF8" w:rsidRDefault="00D4300C" w:rsidP="00D4300C">
      <w:pPr>
        <w:spacing w:after="0"/>
        <w:jc w:val="both"/>
        <w:rPr>
          <w:sz w:val="28"/>
          <w:szCs w:val="28"/>
          <w:lang w:val="es-ES_tradnl"/>
        </w:rPr>
      </w:pPr>
      <w:r w:rsidRPr="00205EF8">
        <w:rPr>
          <w:sz w:val="28"/>
          <w:szCs w:val="28"/>
          <w:lang w:val="es-ES_tradnl"/>
        </w:rPr>
        <w:t xml:space="preserve">Ellos hicieron como Jesús les había ordenado y prepararon la Pascua. </w:t>
      </w:r>
    </w:p>
    <w:p w:rsidR="00D4300C" w:rsidRPr="00205EF8" w:rsidRDefault="00D4300C" w:rsidP="00D4300C">
      <w:pPr>
        <w:spacing w:after="0"/>
        <w:jc w:val="both"/>
        <w:rPr>
          <w:sz w:val="28"/>
          <w:szCs w:val="28"/>
          <w:lang w:val="es-ES_tradnl"/>
        </w:rPr>
      </w:pPr>
      <w:r w:rsidRPr="00205EF8">
        <w:rPr>
          <w:sz w:val="28"/>
          <w:szCs w:val="28"/>
          <w:lang w:val="es-ES_tradnl"/>
        </w:rPr>
        <w:t xml:space="preserve">Al atardecer, estaba a la mesa con los Doce y, mientras comían, Jesús les dijo: "Les aseguro que uno de ustedes me entregará". </w:t>
      </w:r>
    </w:p>
    <w:p w:rsidR="00D4300C" w:rsidRPr="00205EF8" w:rsidRDefault="00D4300C" w:rsidP="00D4300C">
      <w:pPr>
        <w:spacing w:after="0"/>
        <w:jc w:val="both"/>
        <w:rPr>
          <w:sz w:val="28"/>
          <w:szCs w:val="28"/>
          <w:lang w:val="es-ES_tradnl"/>
        </w:rPr>
      </w:pPr>
      <w:r w:rsidRPr="00205EF8">
        <w:rPr>
          <w:sz w:val="28"/>
          <w:szCs w:val="28"/>
          <w:lang w:val="es-ES_tradnl"/>
        </w:rPr>
        <w:t xml:space="preserve">Profundamente apenados, ellos empezaron a preguntarle uno por uno: "¿Seré yo, Señor?". </w:t>
      </w:r>
    </w:p>
    <w:p w:rsidR="00D4300C" w:rsidRPr="00205EF8" w:rsidRDefault="00D4300C" w:rsidP="00D4300C">
      <w:pPr>
        <w:spacing w:after="0"/>
        <w:jc w:val="both"/>
        <w:rPr>
          <w:sz w:val="28"/>
          <w:szCs w:val="28"/>
          <w:lang w:val="es-ES_tradnl"/>
        </w:rPr>
      </w:pPr>
      <w:r w:rsidRPr="00205EF8">
        <w:rPr>
          <w:sz w:val="28"/>
          <w:szCs w:val="28"/>
          <w:lang w:val="es-ES_tradnl"/>
        </w:rPr>
        <w:t xml:space="preserve">El respondió: "El que acaba de servirse de la misma fuente que yo, ese me va a entregar. </w:t>
      </w:r>
    </w:p>
    <w:p w:rsidR="00D4300C" w:rsidRPr="00205EF8" w:rsidRDefault="00D4300C" w:rsidP="00D4300C">
      <w:pPr>
        <w:spacing w:after="0"/>
        <w:jc w:val="both"/>
        <w:rPr>
          <w:sz w:val="28"/>
          <w:szCs w:val="28"/>
          <w:lang w:val="es-ES_tradnl"/>
        </w:rPr>
      </w:pPr>
      <w:r w:rsidRPr="00205EF8">
        <w:rPr>
          <w:sz w:val="28"/>
          <w:szCs w:val="28"/>
          <w:lang w:val="es-ES_tradnl"/>
        </w:rPr>
        <w:t xml:space="preserve">El Hijo del hombre se va, como está escrito de él, pero ¡ay de aquel por quien el Hijo del hombre será entregado: más le valdría no haber nacido!". </w:t>
      </w:r>
    </w:p>
    <w:p w:rsidR="00D4300C" w:rsidRPr="00205EF8" w:rsidRDefault="00D4300C" w:rsidP="00D4300C">
      <w:pPr>
        <w:spacing w:after="0"/>
        <w:jc w:val="both"/>
        <w:rPr>
          <w:sz w:val="28"/>
          <w:szCs w:val="28"/>
          <w:lang w:val="es-ES_tradnl"/>
        </w:rPr>
      </w:pPr>
      <w:r w:rsidRPr="00205EF8">
        <w:rPr>
          <w:sz w:val="28"/>
          <w:szCs w:val="28"/>
          <w:lang w:val="es-ES_tradnl"/>
        </w:rPr>
        <w:t>Judas, el que lo iba a entregar, le preguntó: "¿Seré yo, Maestro?". "Tú lo has dicho", le respondió Jesús.</w:t>
      </w:r>
    </w:p>
    <w:p w:rsidR="00D4300C" w:rsidRPr="00205EF8" w:rsidRDefault="00D4300C" w:rsidP="00D4300C">
      <w:pPr>
        <w:spacing w:after="0"/>
        <w:jc w:val="both"/>
        <w:rPr>
          <w:b/>
          <w:sz w:val="28"/>
          <w:szCs w:val="28"/>
          <w:lang w:val="es-ES_tradnl"/>
        </w:rPr>
      </w:pPr>
      <w:r w:rsidRPr="00205EF8">
        <w:rPr>
          <w:b/>
          <w:sz w:val="28"/>
          <w:szCs w:val="28"/>
          <w:lang w:val="es-ES_tradnl"/>
        </w:rPr>
        <w:t xml:space="preserve">Palabra de Dios </w:t>
      </w:r>
    </w:p>
    <w:p w:rsidR="00D4300C" w:rsidRPr="00205EF8" w:rsidRDefault="00D4300C" w:rsidP="00D4300C">
      <w:pPr>
        <w:spacing w:after="0"/>
        <w:jc w:val="both"/>
        <w:rPr>
          <w:rStyle w:val="Textoennegrita"/>
          <w:color w:val="36383D"/>
          <w:sz w:val="28"/>
          <w:szCs w:val="28"/>
          <w:shd w:val="clear" w:color="auto" w:fill="FFFFFF"/>
        </w:rPr>
      </w:pPr>
      <w:bookmarkStart w:id="0" w:name="_GoBack"/>
      <w:bookmarkEnd w:id="0"/>
    </w:p>
    <w:p w:rsidR="00D4300C" w:rsidRDefault="00D4300C" w:rsidP="00D4300C">
      <w:pPr>
        <w:spacing w:after="0"/>
        <w:jc w:val="both"/>
        <w:rPr>
          <w:color w:val="36383D"/>
          <w:sz w:val="28"/>
          <w:szCs w:val="28"/>
        </w:rPr>
      </w:pPr>
      <w:r w:rsidRPr="00205EF8">
        <w:rPr>
          <w:rStyle w:val="Textoennegrita"/>
          <w:color w:val="36383D"/>
          <w:sz w:val="28"/>
          <w:szCs w:val="28"/>
          <w:shd w:val="clear" w:color="auto" w:fill="FFFFFF"/>
        </w:rPr>
        <w:t>Reflexión</w:t>
      </w:r>
      <w:r w:rsidRPr="00205EF8">
        <w:rPr>
          <w:color w:val="36383D"/>
          <w:sz w:val="28"/>
          <w:szCs w:val="28"/>
          <w:shd w:val="clear" w:color="auto" w:fill="FFFFFF"/>
        </w:rPr>
        <w:br/>
        <w:t>El mal es un misterio. Y más aún si ese mal consiste en haber recibido la sublime gracia de tener tan cerca al Señor de la gloria. Estamos ante lo que nos supera. Y no debe extrañarnos. El pecado es en sí irracional, incomprensible. No busca sino lo contrario al bien del hombre. Es una destrucción.</w:t>
      </w:r>
    </w:p>
    <w:p w:rsidR="00D4300C" w:rsidRDefault="00D4300C" w:rsidP="00D4300C">
      <w:pPr>
        <w:spacing w:after="0"/>
        <w:jc w:val="both"/>
        <w:rPr>
          <w:color w:val="36383D"/>
          <w:sz w:val="28"/>
          <w:szCs w:val="28"/>
        </w:rPr>
      </w:pPr>
      <w:r w:rsidRPr="00205EF8">
        <w:rPr>
          <w:color w:val="36383D"/>
          <w:sz w:val="28"/>
          <w:szCs w:val="28"/>
          <w:shd w:val="clear" w:color="auto" w:fill="FFFFFF"/>
        </w:rPr>
        <w:lastRenderedPageBreak/>
        <w:t>Judas, uno de los doce, amigo íntimo del Señor, que le acompañó por tres años, que vio muchos milagros, que saboreó sus divinas palabras; que pudo tocarlo, palparlo, mirarlo, conocerlo y, quizás, amarlo. Pero esa ceguera le bajó los ojos a la tierra, a sus propios intereses, tal vez de orden meramente político, inmediato, material y no trascendente, espiritual como exigía el mandato del amor. Dejó de creer. Y porque de creer dejó, también de esperar y, sobre todo, de amar que es el corazón del cristianismo. Salió resuelto a entregarlo.</w:t>
      </w:r>
    </w:p>
    <w:p w:rsidR="00D4300C" w:rsidRDefault="00D4300C" w:rsidP="00D4300C">
      <w:pPr>
        <w:spacing w:after="0"/>
        <w:jc w:val="both"/>
        <w:rPr>
          <w:color w:val="36383D"/>
          <w:sz w:val="28"/>
          <w:szCs w:val="28"/>
        </w:rPr>
      </w:pPr>
      <w:r w:rsidRPr="00205EF8">
        <w:rPr>
          <w:color w:val="36383D"/>
          <w:sz w:val="28"/>
          <w:szCs w:val="28"/>
          <w:shd w:val="clear" w:color="auto" w:fill="FFFFFF"/>
        </w:rPr>
        <w:t>La traición vino no en un momento. Fue la traición de una conciencia deformada paulatinamente, poco a poco, comenzando en las cosas pequeñas hasta terminar... ¡en el pecado más grande!</w:t>
      </w:r>
    </w:p>
    <w:p w:rsidR="00D4300C" w:rsidRDefault="00D4300C" w:rsidP="00D4300C">
      <w:pPr>
        <w:spacing w:after="0"/>
        <w:jc w:val="both"/>
        <w:rPr>
          <w:color w:val="36383D"/>
          <w:sz w:val="28"/>
          <w:szCs w:val="28"/>
        </w:rPr>
      </w:pPr>
      <w:r w:rsidRPr="00205EF8">
        <w:rPr>
          <w:color w:val="36383D"/>
          <w:sz w:val="28"/>
          <w:szCs w:val="28"/>
          <w:shd w:val="clear" w:color="auto" w:fill="FFFFFF"/>
        </w:rPr>
        <w:t>Y hasta qué punto llega el mal a torcer los ojos lo vemos en su hipocresía durante la cena pascual. Sabía que le entregaría. ¿Has visto a Jesús reprochárselo abiertamente? No, sino que parece esperar "el cambio". ¿Lo echó de la cena como quien se lo merecía por lo que haría? Le permitió aún escuchar sus divinas palabras a ver si recapacitaba. No quiso romper su corazón ya endurecido por el diablo con palabras fuertes ciertamente, pero que parecen las más adecuadas para él.</w:t>
      </w:r>
    </w:p>
    <w:p w:rsidR="00D4300C" w:rsidRPr="00D4300C" w:rsidRDefault="00D4300C" w:rsidP="00D4300C">
      <w:pPr>
        <w:spacing w:after="0"/>
        <w:jc w:val="both"/>
        <w:rPr>
          <w:color w:val="36383D"/>
          <w:sz w:val="28"/>
          <w:szCs w:val="28"/>
          <w:shd w:val="clear" w:color="auto" w:fill="FFFFFF"/>
        </w:rPr>
      </w:pPr>
      <w:r w:rsidRPr="00205EF8">
        <w:rPr>
          <w:color w:val="36383D"/>
          <w:sz w:val="28"/>
          <w:szCs w:val="28"/>
          <w:shd w:val="clear" w:color="auto" w:fill="FFFFFF"/>
        </w:rPr>
        <w:t>Lo dejó actuar libremente porque libre quiso el Creador a su criatura. Sólo así podía garantizar el verdadero amor. Y Judas no cambió. No reconoció su pecado. Se obstinó. Tuvo el Señor que decirle lo que haría. Y ni con eso se ablandó el corazón, duro por el pecado.</w:t>
      </w:r>
      <w:r w:rsidRPr="00205EF8">
        <w:rPr>
          <w:color w:val="36383D"/>
          <w:sz w:val="28"/>
          <w:szCs w:val="28"/>
        </w:rPr>
        <w:br/>
      </w:r>
      <w:r w:rsidRPr="00205EF8">
        <w:rPr>
          <w:color w:val="36383D"/>
          <w:sz w:val="28"/>
          <w:szCs w:val="28"/>
          <w:shd w:val="clear" w:color="auto" w:fill="FFFFFF"/>
        </w:rPr>
        <w:t>Ya sabemos el resto. Lo que no sabemos es si dentro de nosotros pueda haber algún Judas traidor de Cristo. Seamos sinceros y no nos engañemos ni engañemos a los demás. Ante Cristo preguntémosle: "¿soy yo maestro?".</w:t>
      </w:r>
    </w:p>
    <w:p w:rsidR="00D4300C" w:rsidRPr="00205EF8" w:rsidRDefault="00D4300C" w:rsidP="00D4300C">
      <w:pPr>
        <w:spacing w:after="0"/>
        <w:jc w:val="both"/>
        <w:rPr>
          <w:b/>
          <w:sz w:val="28"/>
          <w:szCs w:val="28"/>
          <w:lang w:val="es-ES_tradnl"/>
        </w:rPr>
      </w:pPr>
      <w:r w:rsidRPr="00205EF8">
        <w:rPr>
          <w:b/>
          <w:sz w:val="28"/>
          <w:szCs w:val="28"/>
          <w:lang w:val="es-ES_tradnl"/>
        </w:rPr>
        <w:t xml:space="preserve">Peticiones </w:t>
      </w:r>
    </w:p>
    <w:p w:rsidR="00D4300C" w:rsidRPr="00205EF8" w:rsidRDefault="00D4300C" w:rsidP="00D4300C">
      <w:pPr>
        <w:spacing w:after="0"/>
        <w:jc w:val="both"/>
        <w:rPr>
          <w:b/>
          <w:sz w:val="28"/>
          <w:szCs w:val="28"/>
          <w:lang w:val="es-ES_tradnl"/>
        </w:rPr>
      </w:pPr>
      <w:r w:rsidRPr="00205EF8">
        <w:rPr>
          <w:b/>
          <w:sz w:val="28"/>
          <w:szCs w:val="28"/>
          <w:lang w:val="es-ES_tradnl"/>
        </w:rPr>
        <w:t>Oración a María</w:t>
      </w:r>
    </w:p>
    <w:p w:rsidR="00D4300C" w:rsidRPr="00205EF8" w:rsidRDefault="00D4300C" w:rsidP="00D4300C">
      <w:pPr>
        <w:spacing w:after="0"/>
        <w:jc w:val="both"/>
        <w:rPr>
          <w:b/>
          <w:sz w:val="28"/>
          <w:szCs w:val="28"/>
          <w:lang w:val="es-ES_tradnl"/>
        </w:rPr>
      </w:pPr>
      <w:r w:rsidRPr="00205EF8">
        <w:rPr>
          <w:b/>
          <w:sz w:val="28"/>
          <w:szCs w:val="28"/>
          <w:lang w:val="es-ES_tradnl"/>
        </w:rPr>
        <w:t xml:space="preserve"> Jaculatorias: Sagrado corazón de Jesús </w:t>
      </w:r>
    </w:p>
    <w:p w:rsidR="00D4300C" w:rsidRPr="00205EF8" w:rsidRDefault="00D4300C" w:rsidP="00D4300C">
      <w:pPr>
        <w:spacing w:after="0"/>
        <w:jc w:val="both"/>
        <w:rPr>
          <w:b/>
          <w:sz w:val="28"/>
          <w:szCs w:val="28"/>
          <w:lang w:val="es-ES_tradnl"/>
        </w:rPr>
      </w:pPr>
      <w:r w:rsidRPr="00205EF8">
        <w:rPr>
          <w:b/>
          <w:sz w:val="28"/>
          <w:szCs w:val="28"/>
          <w:lang w:val="es-ES_tradnl"/>
        </w:rPr>
        <w:tab/>
        <w:t xml:space="preserve">              Dulce corazón de María </w:t>
      </w:r>
    </w:p>
    <w:p w:rsidR="00D4300C" w:rsidRPr="00205EF8" w:rsidRDefault="00D4300C" w:rsidP="00D4300C">
      <w:pPr>
        <w:spacing w:after="0"/>
        <w:jc w:val="both"/>
        <w:rPr>
          <w:b/>
          <w:sz w:val="28"/>
          <w:szCs w:val="28"/>
          <w:lang w:val="es-ES_tradnl"/>
        </w:rPr>
      </w:pPr>
      <w:r w:rsidRPr="00205EF8">
        <w:rPr>
          <w:b/>
          <w:sz w:val="28"/>
          <w:szCs w:val="28"/>
          <w:lang w:val="es-ES_tradnl"/>
        </w:rPr>
        <w:tab/>
        <w:t xml:space="preserve">              Santo Tomas de Aquino  </w:t>
      </w:r>
    </w:p>
    <w:p w:rsidR="004F32B4" w:rsidRDefault="004F32B4"/>
    <w:sectPr w:rsidR="004F32B4" w:rsidSect="00D4300C">
      <w:headerReference w:type="default" r:id="rId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C2F" w:rsidRDefault="00DB1C2F" w:rsidP="00D4300C">
      <w:pPr>
        <w:spacing w:after="0" w:line="240" w:lineRule="auto"/>
      </w:pPr>
      <w:r>
        <w:separator/>
      </w:r>
    </w:p>
  </w:endnote>
  <w:endnote w:type="continuationSeparator" w:id="0">
    <w:p w:rsidR="00DB1C2F" w:rsidRDefault="00DB1C2F" w:rsidP="00D4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C2F" w:rsidRDefault="00DB1C2F" w:rsidP="00D4300C">
      <w:pPr>
        <w:spacing w:after="0" w:line="240" w:lineRule="auto"/>
      </w:pPr>
      <w:r>
        <w:separator/>
      </w:r>
    </w:p>
  </w:footnote>
  <w:footnote w:type="continuationSeparator" w:id="0">
    <w:p w:rsidR="00DB1C2F" w:rsidRDefault="00DB1C2F" w:rsidP="00D4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4" w:type="dxa"/>
      <w:tblInd w:w="-5" w:type="dxa"/>
      <w:tblLook w:val="04A0" w:firstRow="1" w:lastRow="0" w:firstColumn="1" w:lastColumn="0" w:noHBand="0" w:noVBand="1"/>
    </w:tblPr>
    <w:tblGrid>
      <w:gridCol w:w="1957"/>
      <w:gridCol w:w="5961"/>
      <w:gridCol w:w="2216"/>
    </w:tblGrid>
    <w:tr w:rsidR="00D4300C" w:rsidRPr="00865229" w:rsidTr="007A1498">
      <w:trPr>
        <w:trHeight w:val="1167"/>
      </w:trPr>
      <w:tc>
        <w:tcPr>
          <w:tcW w:w="1957" w:type="dxa"/>
          <w:tcBorders>
            <w:top w:val="single" w:sz="4" w:space="0" w:color="auto"/>
            <w:left w:val="single" w:sz="4" w:space="0" w:color="auto"/>
            <w:bottom w:val="single" w:sz="4" w:space="0" w:color="auto"/>
            <w:right w:val="single" w:sz="8" w:space="0" w:color="000000"/>
          </w:tcBorders>
          <w:tcMar>
            <w:top w:w="0" w:type="dxa"/>
            <w:left w:w="70" w:type="dxa"/>
            <w:bottom w:w="0" w:type="dxa"/>
            <w:right w:w="70" w:type="dxa"/>
          </w:tcMar>
          <w:vAlign w:val="center"/>
        </w:tcPr>
        <w:p w:rsidR="00D4300C" w:rsidRPr="00865229" w:rsidRDefault="00D4300C" w:rsidP="00D4300C">
          <w:pPr>
            <w:spacing w:after="0"/>
            <w:jc w:val="center"/>
            <w:rPr>
              <w:rFonts w:eastAsia="Times New Roman"/>
              <w:color w:val="FF0000"/>
              <w:sz w:val="20"/>
              <w:szCs w:val="20"/>
              <w:lang w:val="es-ES_tradnl" w:eastAsia="es-ES_tradnl"/>
            </w:rPr>
          </w:pPr>
          <w:r w:rsidRPr="00865229">
            <w:rPr>
              <w:rFonts w:eastAsia="Times New Roman"/>
              <w:noProof/>
              <w:color w:val="FF0000"/>
              <w:sz w:val="20"/>
              <w:szCs w:val="20"/>
              <w:lang w:eastAsia="es-ES"/>
            </w:rPr>
            <w:drawing>
              <wp:anchor distT="0" distB="0" distL="114300" distR="114300" simplePos="0" relativeHeight="251660288" behindDoc="1" locked="0" layoutInCell="1" allowOverlap="1" wp14:anchorId="0CA3DD45" wp14:editId="056C4F46">
                <wp:simplePos x="0" y="0"/>
                <wp:positionH relativeFrom="column">
                  <wp:posOffset>20320</wp:posOffset>
                </wp:positionH>
                <wp:positionV relativeFrom="paragraph">
                  <wp:posOffset>50800</wp:posOffset>
                </wp:positionV>
                <wp:extent cx="1100455" cy="622935"/>
                <wp:effectExtent l="0" t="0" r="4445"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622935"/>
                        </a:xfrm>
                        <a:prstGeom prst="rect">
                          <a:avLst/>
                        </a:prstGeom>
                        <a:noFill/>
                      </pic:spPr>
                    </pic:pic>
                  </a:graphicData>
                </a:graphic>
                <wp14:sizeRelH relativeFrom="page">
                  <wp14:pctWidth>0</wp14:pctWidth>
                </wp14:sizeRelH>
                <wp14:sizeRelV relativeFrom="page">
                  <wp14:pctHeight>0</wp14:pctHeight>
                </wp14:sizeRelV>
              </wp:anchor>
            </w:drawing>
          </w:r>
        </w:p>
      </w:tc>
      <w:tc>
        <w:tcPr>
          <w:tcW w:w="5961" w:type="dxa"/>
          <w:tcBorders>
            <w:top w:val="single" w:sz="4" w:space="0" w:color="auto"/>
            <w:left w:val="single" w:sz="8" w:space="0" w:color="000000"/>
            <w:bottom w:val="single" w:sz="4" w:space="0" w:color="auto"/>
            <w:right w:val="single" w:sz="4" w:space="0" w:color="auto"/>
          </w:tcBorders>
          <w:tcMar>
            <w:top w:w="0" w:type="dxa"/>
            <w:left w:w="70" w:type="dxa"/>
            <w:bottom w:w="0" w:type="dxa"/>
            <w:right w:w="70" w:type="dxa"/>
          </w:tcMar>
        </w:tcPr>
        <w:p w:rsidR="00D4300C" w:rsidRPr="00865229" w:rsidRDefault="00D4300C" w:rsidP="00D4300C">
          <w:pPr>
            <w:spacing w:after="0" w:line="240" w:lineRule="auto"/>
            <w:jc w:val="center"/>
            <w:rPr>
              <w:rFonts w:ascii="Arial" w:hAnsi="Arial" w:cs="Arial"/>
              <w:b/>
              <w:color w:val="FF0000"/>
              <w:sz w:val="24"/>
              <w:szCs w:val="24"/>
              <w:lang w:val="es-CL" w:eastAsia="es-ES"/>
            </w:rPr>
          </w:pPr>
        </w:p>
        <w:p w:rsidR="00D4300C" w:rsidRPr="00865229" w:rsidRDefault="00D4300C" w:rsidP="00D4300C">
          <w:pPr>
            <w:spacing w:after="0" w:line="240" w:lineRule="auto"/>
            <w:jc w:val="center"/>
            <w:rPr>
              <w:rFonts w:ascii="Arial" w:hAnsi="Arial" w:cs="Arial"/>
              <w:b/>
              <w:color w:val="000000"/>
              <w:sz w:val="24"/>
              <w:szCs w:val="24"/>
              <w:lang w:val="es-CL" w:eastAsia="es-ES"/>
            </w:rPr>
          </w:pPr>
          <w:r w:rsidRPr="00865229">
            <w:rPr>
              <w:rFonts w:ascii="Arial" w:hAnsi="Arial" w:cs="Arial"/>
              <w:b/>
              <w:color w:val="000000"/>
              <w:sz w:val="24"/>
              <w:szCs w:val="24"/>
              <w:lang w:val="es-CL" w:eastAsia="es-ES"/>
            </w:rPr>
            <w:t xml:space="preserve">Guion Semana Santa </w:t>
          </w:r>
        </w:p>
        <w:p w:rsidR="00D4300C" w:rsidRPr="00865229" w:rsidRDefault="00D4300C" w:rsidP="00D4300C">
          <w:pPr>
            <w:spacing w:after="0" w:line="240" w:lineRule="auto"/>
            <w:jc w:val="center"/>
            <w:rPr>
              <w:rFonts w:ascii="Arial" w:hAnsi="Arial" w:cs="Arial"/>
              <w:b/>
              <w:color w:val="000000"/>
              <w:sz w:val="24"/>
              <w:szCs w:val="24"/>
              <w:lang w:val="es-CL" w:eastAsia="es-ES"/>
            </w:rPr>
          </w:pPr>
          <w:r w:rsidRPr="00865229">
            <w:rPr>
              <w:rFonts w:ascii="Arial" w:hAnsi="Arial" w:cs="Arial"/>
              <w:b/>
              <w:color w:val="000000"/>
              <w:sz w:val="24"/>
              <w:szCs w:val="24"/>
              <w:lang w:val="es-CL" w:eastAsia="es-ES"/>
            </w:rPr>
            <w:t xml:space="preserve">Departamento de Pastoral 2020 </w:t>
          </w:r>
        </w:p>
        <w:p w:rsidR="00D4300C" w:rsidRPr="00865229" w:rsidRDefault="00D4300C" w:rsidP="00D4300C">
          <w:pPr>
            <w:spacing w:after="0" w:line="240" w:lineRule="auto"/>
            <w:jc w:val="center"/>
            <w:rPr>
              <w:rFonts w:ascii="Arial" w:hAnsi="Arial" w:cs="Arial"/>
              <w:b/>
              <w:color w:val="FF0000"/>
              <w:sz w:val="20"/>
              <w:szCs w:val="20"/>
              <w:lang w:val="es-CL" w:eastAsia="es-ES"/>
            </w:rPr>
          </w:pPr>
        </w:p>
      </w:tc>
      <w:tc>
        <w:tcPr>
          <w:tcW w:w="2216" w:type="dxa"/>
          <w:tcBorders>
            <w:top w:val="single" w:sz="4" w:space="0" w:color="auto"/>
            <w:left w:val="single" w:sz="4" w:space="0" w:color="auto"/>
            <w:bottom w:val="single" w:sz="4" w:space="0" w:color="auto"/>
            <w:right w:val="single" w:sz="4" w:space="0" w:color="auto"/>
          </w:tcBorders>
        </w:tcPr>
        <w:p w:rsidR="00D4300C" w:rsidRPr="00865229" w:rsidRDefault="00D4300C" w:rsidP="00D4300C">
          <w:pPr>
            <w:tabs>
              <w:tab w:val="left" w:pos="1573"/>
              <w:tab w:val="center" w:pos="3572"/>
            </w:tabs>
            <w:spacing w:after="0"/>
            <w:rPr>
              <w:rFonts w:ascii="Arial" w:eastAsia="Verdana" w:hAnsi="Arial" w:cs="Arial"/>
              <w:b/>
              <w:color w:val="FF0000"/>
              <w:sz w:val="20"/>
              <w:szCs w:val="20"/>
              <w:lang w:eastAsia="es-ES"/>
            </w:rPr>
          </w:pPr>
          <w:r w:rsidRPr="00865229">
            <w:rPr>
              <w:b/>
              <w:noProof/>
              <w:color w:val="FF0000"/>
              <w:szCs w:val="20"/>
              <w:lang w:eastAsia="es-ES"/>
            </w:rPr>
            <w:drawing>
              <wp:anchor distT="0" distB="0" distL="114300" distR="114300" simplePos="0" relativeHeight="251659264" behindDoc="1" locked="0" layoutInCell="1" allowOverlap="1" wp14:anchorId="2729F48B" wp14:editId="0F97303F">
                <wp:simplePos x="0" y="0"/>
                <wp:positionH relativeFrom="column">
                  <wp:posOffset>216535</wp:posOffset>
                </wp:positionH>
                <wp:positionV relativeFrom="paragraph">
                  <wp:posOffset>46990</wp:posOffset>
                </wp:positionV>
                <wp:extent cx="800100" cy="619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pic:spPr>
                    </pic:pic>
                  </a:graphicData>
                </a:graphic>
                <wp14:sizeRelH relativeFrom="page">
                  <wp14:pctWidth>0</wp14:pctWidth>
                </wp14:sizeRelH>
                <wp14:sizeRelV relativeFrom="page">
                  <wp14:pctHeight>0</wp14:pctHeight>
                </wp14:sizeRelV>
              </wp:anchor>
            </w:drawing>
          </w:r>
        </w:p>
        <w:p w:rsidR="00D4300C" w:rsidRPr="00865229" w:rsidRDefault="00D4300C" w:rsidP="00D4300C">
          <w:pPr>
            <w:tabs>
              <w:tab w:val="left" w:pos="1573"/>
              <w:tab w:val="center" w:pos="3572"/>
            </w:tabs>
            <w:spacing w:after="0"/>
            <w:rPr>
              <w:b/>
              <w:color w:val="FF0000"/>
              <w:szCs w:val="20"/>
              <w:lang w:eastAsia="es-ES"/>
            </w:rPr>
          </w:pPr>
        </w:p>
      </w:tc>
    </w:tr>
  </w:tbl>
  <w:p w:rsidR="00D4300C" w:rsidRDefault="00D4300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0C"/>
    <w:rsid w:val="001F51AE"/>
    <w:rsid w:val="004F32B4"/>
    <w:rsid w:val="00D4300C"/>
    <w:rsid w:val="00DB1C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0051"/>
  <w15:chartTrackingRefBased/>
  <w15:docId w15:val="{4B7E211A-0BCE-4DB8-8451-D01E46CD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300C"/>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D4300C"/>
    <w:rPr>
      <w:b/>
      <w:bCs/>
    </w:rPr>
  </w:style>
  <w:style w:type="paragraph" w:styleId="Encabezado">
    <w:name w:val="header"/>
    <w:basedOn w:val="Normal"/>
    <w:link w:val="EncabezadoCar"/>
    <w:uiPriority w:val="99"/>
    <w:unhideWhenUsed/>
    <w:rsid w:val="00D430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300C"/>
    <w:rPr>
      <w:rFonts w:ascii="Calibri" w:eastAsia="Calibri" w:hAnsi="Calibri" w:cs="Times New Roman"/>
      <w:lang w:val="es-ES"/>
    </w:rPr>
  </w:style>
  <w:style w:type="paragraph" w:styleId="Piedepgina">
    <w:name w:val="footer"/>
    <w:basedOn w:val="Normal"/>
    <w:link w:val="PiedepginaCar"/>
    <w:uiPriority w:val="99"/>
    <w:unhideWhenUsed/>
    <w:rsid w:val="00D430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300C"/>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2963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K_ta_lina</dc:creator>
  <cp:keywords/>
  <dc:description/>
  <cp:lastModifiedBy>K_ta_lina</cp:lastModifiedBy>
  <cp:revision>2</cp:revision>
  <dcterms:created xsi:type="dcterms:W3CDTF">2020-04-06T13:50:00Z</dcterms:created>
  <dcterms:modified xsi:type="dcterms:W3CDTF">2020-04-06T14:07:00Z</dcterms:modified>
</cp:coreProperties>
</file>