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538"/>
      </w:tblGrid>
      <w:tr w:rsidR="009D5A6E" w:rsidRPr="000C0557" w14:paraId="0CFC9E4D" w14:textId="77777777" w:rsidTr="00830E62">
        <w:tc>
          <w:tcPr>
            <w:tcW w:w="13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73"/>
              <w:gridCol w:w="4873"/>
            </w:tblGrid>
            <w:tr w:rsidR="009D5A6E" w:rsidRPr="000C0557" w14:paraId="4E4CBD03" w14:textId="77777777" w:rsidTr="00830E62">
              <w:tc>
                <w:tcPr>
                  <w:tcW w:w="4873" w:type="dxa"/>
                  <w:hideMark/>
                </w:tcPr>
                <w:p w14:paraId="782FD01B" w14:textId="77777777" w:rsidR="009D5A6E" w:rsidRPr="000C0557" w:rsidRDefault="009D5A6E" w:rsidP="009D5A6E">
                  <w:pPr>
                    <w:spacing w:after="0"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0C0557">
                    <w:rPr>
                      <w:rFonts w:cstheme="minorHAnsi"/>
                      <w:sz w:val="24"/>
                      <w:szCs w:val="24"/>
                      <w:lang w:val="es-ES"/>
                    </w:rPr>
                    <w:object w:dxaOrig="4290" w:dyaOrig="1905" w14:anchorId="5C14628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88.25pt;height:84pt" o:ole="">
                        <v:imagedata r:id="rId5" o:title=""/>
                      </v:shape>
                      <o:OLEObject Type="Embed" ProgID="PBrush" ShapeID="_x0000_i1025" DrawAspect="Content" ObjectID="_1632636573" r:id="rId6"/>
                    </w:object>
                  </w:r>
                </w:p>
              </w:tc>
              <w:tc>
                <w:tcPr>
                  <w:tcW w:w="4873" w:type="dxa"/>
                </w:tcPr>
                <w:p w14:paraId="5D4F8275" w14:textId="77777777" w:rsidR="009D5A6E" w:rsidRPr="000C0557" w:rsidRDefault="009D5A6E" w:rsidP="009D5A6E">
                  <w:pPr>
                    <w:spacing w:after="0"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14:paraId="70FBF540" w14:textId="77777777" w:rsidR="009D5A6E" w:rsidRPr="000C0557" w:rsidRDefault="009D5A6E" w:rsidP="009D5A6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D5A6E" w:rsidRPr="000C0557" w14:paraId="20B9074C" w14:textId="77777777" w:rsidTr="00830E62">
        <w:tc>
          <w:tcPr>
            <w:tcW w:w="133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251A1CD" w14:textId="77777777" w:rsidR="009D5A6E" w:rsidRPr="000C0557" w:rsidRDefault="009D5A6E" w:rsidP="009D5A6E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0C0557">
              <w:rPr>
                <w:rFonts w:cstheme="minorHAnsi"/>
                <w:b/>
                <w:bCs/>
                <w:sz w:val="24"/>
                <w:szCs w:val="24"/>
              </w:rPr>
              <w:t>ÁREA ACADÉMICA</w:t>
            </w:r>
          </w:p>
        </w:tc>
      </w:tr>
    </w:tbl>
    <w:p w14:paraId="7559AF92" w14:textId="77777777" w:rsidR="009D5A6E" w:rsidRPr="000C0557" w:rsidRDefault="009D5A6E" w:rsidP="009D5A6E">
      <w:pPr>
        <w:spacing w:after="0" w:line="240" w:lineRule="auto"/>
        <w:jc w:val="both"/>
        <w:rPr>
          <w:rFonts w:eastAsia="Calibri" w:cstheme="minorHAnsi"/>
          <w:b/>
          <w:color w:val="000000" w:themeColor="text1"/>
          <w:sz w:val="24"/>
          <w:szCs w:val="24"/>
        </w:rPr>
      </w:pPr>
    </w:p>
    <w:p w14:paraId="0CB16064" w14:textId="77777777" w:rsidR="009D5A6E" w:rsidRPr="000C0557" w:rsidRDefault="009D5A6E" w:rsidP="009D5A6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C0557">
        <w:rPr>
          <w:rFonts w:cstheme="minorHAnsi"/>
          <w:b/>
          <w:sz w:val="24"/>
          <w:szCs w:val="24"/>
        </w:rPr>
        <w:t>TEMARIO PRUEBA DE COBERTURA SEGUNDO SEMESTRE 2019</w:t>
      </w:r>
    </w:p>
    <w:p w14:paraId="0BCB829F" w14:textId="77777777" w:rsidR="009D5A6E" w:rsidRPr="000C0557" w:rsidRDefault="0074038C" w:rsidP="009D5A6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C0557">
        <w:rPr>
          <w:rFonts w:cstheme="minorHAnsi"/>
          <w:b/>
          <w:sz w:val="24"/>
          <w:szCs w:val="24"/>
        </w:rPr>
        <w:t>BIOLOGÍA</w:t>
      </w:r>
    </w:p>
    <w:p w14:paraId="195EBA46" w14:textId="77777777" w:rsidR="00745EDE" w:rsidRPr="000C0557" w:rsidRDefault="00745EDE" w:rsidP="009D5A6E">
      <w:pPr>
        <w:spacing w:after="0" w:line="240" w:lineRule="auto"/>
        <w:rPr>
          <w:rFonts w:cstheme="minorHAnsi"/>
          <w:sz w:val="24"/>
          <w:szCs w:val="24"/>
        </w:rPr>
      </w:pPr>
    </w:p>
    <w:p w14:paraId="75AA6624" w14:textId="77777777" w:rsidR="009D5A6E" w:rsidRPr="000C0557" w:rsidRDefault="009D5A6E" w:rsidP="000C0557">
      <w:pPr>
        <w:shd w:val="clear" w:color="auto" w:fill="FFC000"/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0C0557">
        <w:rPr>
          <w:rFonts w:cstheme="minorHAnsi"/>
          <w:b/>
          <w:bCs/>
          <w:sz w:val="24"/>
          <w:szCs w:val="24"/>
        </w:rPr>
        <w:t>I°</w:t>
      </w:r>
      <w:proofErr w:type="spellEnd"/>
      <w:r w:rsidRPr="000C0557">
        <w:rPr>
          <w:rFonts w:cstheme="minorHAnsi"/>
          <w:b/>
          <w:bCs/>
          <w:sz w:val="24"/>
          <w:szCs w:val="24"/>
        </w:rPr>
        <w:t xml:space="preserve"> medio:</w:t>
      </w:r>
    </w:p>
    <w:p w14:paraId="54561DB0" w14:textId="77777777" w:rsidR="00E144B1" w:rsidRPr="000C0557" w:rsidRDefault="00E144B1" w:rsidP="00E144B1">
      <w:pPr>
        <w:pStyle w:val="Prrafodelista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0C0557">
        <w:rPr>
          <w:rFonts w:cstheme="minorHAnsi"/>
          <w:sz w:val="24"/>
          <w:szCs w:val="24"/>
        </w:rPr>
        <w:t xml:space="preserve">Variaciones de tamaño de una población </w:t>
      </w:r>
    </w:p>
    <w:p w14:paraId="06BDC374" w14:textId="77777777" w:rsidR="00E144B1" w:rsidRPr="000C0557" w:rsidRDefault="00E144B1" w:rsidP="00E144B1">
      <w:pPr>
        <w:pStyle w:val="Prrafodelista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0C0557">
        <w:rPr>
          <w:rFonts w:cstheme="minorHAnsi"/>
          <w:sz w:val="24"/>
          <w:szCs w:val="24"/>
        </w:rPr>
        <w:t xml:space="preserve">Crecimiento poblacional </w:t>
      </w:r>
    </w:p>
    <w:p w14:paraId="38FFFCCD" w14:textId="77777777" w:rsidR="00E144B1" w:rsidRPr="000C0557" w:rsidRDefault="00E144B1" w:rsidP="00E144B1">
      <w:pPr>
        <w:pStyle w:val="Prrafodelista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0C0557">
        <w:rPr>
          <w:rFonts w:cstheme="minorHAnsi"/>
          <w:sz w:val="24"/>
          <w:szCs w:val="24"/>
        </w:rPr>
        <w:t xml:space="preserve">Variación de individuos de una población </w:t>
      </w:r>
    </w:p>
    <w:p w14:paraId="4F921F23" w14:textId="77777777" w:rsidR="00E144B1" w:rsidRPr="000C0557" w:rsidRDefault="00E144B1" w:rsidP="00E144B1">
      <w:pPr>
        <w:pStyle w:val="Prrafodelista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0C0557">
        <w:rPr>
          <w:rFonts w:cstheme="minorHAnsi"/>
          <w:sz w:val="24"/>
          <w:szCs w:val="24"/>
        </w:rPr>
        <w:t xml:space="preserve">Ciclos bioquímicos </w:t>
      </w:r>
    </w:p>
    <w:p w14:paraId="33C15350" w14:textId="77777777" w:rsidR="00E144B1" w:rsidRPr="000C0557" w:rsidRDefault="00E144B1" w:rsidP="00E144B1">
      <w:pPr>
        <w:pStyle w:val="Prrafodelista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0C0557">
        <w:rPr>
          <w:rFonts w:cstheme="minorHAnsi"/>
          <w:sz w:val="24"/>
          <w:szCs w:val="24"/>
        </w:rPr>
        <w:t xml:space="preserve">Flujos de materia y energía en las redes tróficas </w:t>
      </w:r>
    </w:p>
    <w:p w14:paraId="1AA5F67C" w14:textId="77777777" w:rsidR="00E144B1" w:rsidRPr="000C0557" w:rsidRDefault="00E144B1" w:rsidP="00E144B1">
      <w:pPr>
        <w:pStyle w:val="Prrafodelista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0C0557">
        <w:rPr>
          <w:rFonts w:cstheme="minorHAnsi"/>
          <w:sz w:val="24"/>
          <w:szCs w:val="24"/>
        </w:rPr>
        <w:t xml:space="preserve">Fotosíntesis </w:t>
      </w:r>
    </w:p>
    <w:p w14:paraId="6BEDC564" w14:textId="77777777" w:rsidR="00E144B1" w:rsidRPr="000C0557" w:rsidRDefault="00E144B1" w:rsidP="00E144B1">
      <w:pPr>
        <w:pStyle w:val="Prrafodelista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0C0557">
        <w:rPr>
          <w:rFonts w:cstheme="minorHAnsi"/>
          <w:sz w:val="24"/>
          <w:szCs w:val="24"/>
        </w:rPr>
        <w:t xml:space="preserve">Análisis de los gases invernadero </w:t>
      </w:r>
    </w:p>
    <w:p w14:paraId="1BBA7F12" w14:textId="77777777" w:rsidR="00E144B1" w:rsidRPr="000C0557" w:rsidRDefault="00E144B1" w:rsidP="00E144B1">
      <w:pPr>
        <w:pStyle w:val="Prrafodelista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0C0557">
        <w:rPr>
          <w:rFonts w:cstheme="minorHAnsi"/>
          <w:sz w:val="24"/>
          <w:szCs w:val="24"/>
        </w:rPr>
        <w:t xml:space="preserve">Respiración celular </w:t>
      </w:r>
    </w:p>
    <w:p w14:paraId="5CA9A530" w14:textId="77777777" w:rsidR="00E144B1" w:rsidRPr="000C0557" w:rsidRDefault="00E144B1" w:rsidP="00E144B1">
      <w:pPr>
        <w:pStyle w:val="Prrafodelista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0C0557">
        <w:rPr>
          <w:rFonts w:cstheme="minorHAnsi"/>
          <w:sz w:val="24"/>
          <w:szCs w:val="24"/>
        </w:rPr>
        <w:t xml:space="preserve">Producción primaria </w:t>
      </w:r>
    </w:p>
    <w:p w14:paraId="7332FF7F" w14:textId="77777777" w:rsidR="00E144B1" w:rsidRPr="000C0557" w:rsidRDefault="00E144B1" w:rsidP="00E144B1">
      <w:pPr>
        <w:pStyle w:val="Prrafodelista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0C0557">
        <w:rPr>
          <w:rFonts w:cstheme="minorHAnsi"/>
          <w:sz w:val="24"/>
          <w:szCs w:val="24"/>
        </w:rPr>
        <w:t xml:space="preserve">Deforestación </w:t>
      </w:r>
    </w:p>
    <w:p w14:paraId="06809BE8" w14:textId="77777777" w:rsidR="00E144B1" w:rsidRPr="000C0557" w:rsidRDefault="00E144B1" w:rsidP="00E144B1">
      <w:pPr>
        <w:pStyle w:val="Prrafodelista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0C0557">
        <w:rPr>
          <w:rFonts w:cstheme="minorHAnsi"/>
          <w:sz w:val="24"/>
          <w:szCs w:val="24"/>
        </w:rPr>
        <w:t xml:space="preserve">Patagonia chilena </w:t>
      </w:r>
    </w:p>
    <w:p w14:paraId="0EE9D4FF" w14:textId="77777777" w:rsidR="00E144B1" w:rsidRPr="000C0557" w:rsidRDefault="00E144B1" w:rsidP="00E144B1">
      <w:pPr>
        <w:pStyle w:val="Prrafodelista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0C0557">
        <w:rPr>
          <w:rFonts w:cstheme="minorHAnsi"/>
          <w:sz w:val="24"/>
          <w:szCs w:val="24"/>
        </w:rPr>
        <w:t>Efectos de las acciones humanas en el medio ambiente</w:t>
      </w:r>
    </w:p>
    <w:p w14:paraId="3B9CF994" w14:textId="77777777" w:rsidR="00E144B1" w:rsidRPr="000C0557" w:rsidRDefault="00E144B1" w:rsidP="00E144B1">
      <w:pPr>
        <w:pStyle w:val="Prrafodelista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0C0557">
        <w:rPr>
          <w:rFonts w:cstheme="minorHAnsi"/>
          <w:sz w:val="24"/>
          <w:szCs w:val="24"/>
        </w:rPr>
        <w:t xml:space="preserve">Contaminación </w:t>
      </w:r>
    </w:p>
    <w:p w14:paraId="251D6C50" w14:textId="77777777" w:rsidR="009D5A6E" w:rsidRPr="000C0557" w:rsidRDefault="009D5A6E" w:rsidP="009D5A6E">
      <w:pPr>
        <w:spacing w:after="0" w:line="240" w:lineRule="auto"/>
        <w:rPr>
          <w:rFonts w:cstheme="minorHAnsi"/>
          <w:sz w:val="24"/>
          <w:szCs w:val="24"/>
        </w:rPr>
      </w:pPr>
    </w:p>
    <w:p w14:paraId="74D10F01" w14:textId="77777777" w:rsidR="009D5A6E" w:rsidRPr="000C0557" w:rsidRDefault="009D5A6E" w:rsidP="009D5A6E">
      <w:pPr>
        <w:spacing w:after="0" w:line="240" w:lineRule="auto"/>
        <w:rPr>
          <w:rFonts w:cstheme="minorHAnsi"/>
          <w:sz w:val="24"/>
          <w:szCs w:val="24"/>
        </w:rPr>
      </w:pPr>
    </w:p>
    <w:p w14:paraId="13398051" w14:textId="77777777" w:rsidR="009D5A6E" w:rsidRPr="000C0557" w:rsidRDefault="009D5A6E" w:rsidP="000C0557">
      <w:pPr>
        <w:shd w:val="clear" w:color="auto" w:fill="FFC00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C0557">
        <w:rPr>
          <w:rFonts w:cstheme="minorHAnsi"/>
          <w:b/>
          <w:bCs/>
          <w:sz w:val="24"/>
          <w:szCs w:val="24"/>
        </w:rPr>
        <w:t>II° medio:</w:t>
      </w:r>
    </w:p>
    <w:p w14:paraId="7AE8E544" w14:textId="77777777" w:rsidR="00E144B1" w:rsidRPr="000C0557" w:rsidRDefault="00E144B1" w:rsidP="00E144B1">
      <w:pPr>
        <w:pStyle w:val="Prrafodelista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0C0557">
        <w:rPr>
          <w:rFonts w:cstheme="minorHAnsi"/>
          <w:sz w:val="24"/>
          <w:szCs w:val="24"/>
        </w:rPr>
        <w:t xml:space="preserve">Aspectos biológicos, sociales, afectivos y psicológicos de la sexualidad humana </w:t>
      </w:r>
    </w:p>
    <w:p w14:paraId="53B0576A" w14:textId="77777777" w:rsidR="00E144B1" w:rsidRPr="000C0557" w:rsidRDefault="00E144B1" w:rsidP="00E144B1">
      <w:pPr>
        <w:pStyle w:val="Prrafodelista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0C0557">
        <w:rPr>
          <w:rFonts w:cstheme="minorHAnsi"/>
          <w:sz w:val="24"/>
          <w:szCs w:val="24"/>
        </w:rPr>
        <w:t>Reproducción, fecundación, implantación y desarrollo del embrión</w:t>
      </w:r>
    </w:p>
    <w:p w14:paraId="2F166523" w14:textId="77777777" w:rsidR="00E144B1" w:rsidRPr="000C0557" w:rsidRDefault="00E144B1" w:rsidP="00E144B1">
      <w:pPr>
        <w:pStyle w:val="Prrafodelista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0C0557">
        <w:rPr>
          <w:rFonts w:cstheme="minorHAnsi"/>
          <w:sz w:val="24"/>
          <w:szCs w:val="24"/>
        </w:rPr>
        <w:t xml:space="preserve">Responsabilidad de madres - padres en la nutrición prenatal y la lactancia </w:t>
      </w:r>
    </w:p>
    <w:p w14:paraId="0932AB36" w14:textId="77777777" w:rsidR="00E144B1" w:rsidRPr="000C0557" w:rsidRDefault="00E144B1" w:rsidP="00E144B1">
      <w:pPr>
        <w:pStyle w:val="Prrafodelista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0C0557">
        <w:rPr>
          <w:rFonts w:cstheme="minorHAnsi"/>
          <w:sz w:val="24"/>
          <w:szCs w:val="24"/>
        </w:rPr>
        <w:t xml:space="preserve">Métodos de regulación de la fertilidad </w:t>
      </w:r>
    </w:p>
    <w:p w14:paraId="77DEF2A2" w14:textId="77777777" w:rsidR="00E144B1" w:rsidRPr="000C0557" w:rsidRDefault="00E144B1" w:rsidP="00E144B1">
      <w:pPr>
        <w:pStyle w:val="Prrafodelista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0C0557">
        <w:rPr>
          <w:rFonts w:cstheme="minorHAnsi"/>
          <w:sz w:val="24"/>
          <w:szCs w:val="24"/>
        </w:rPr>
        <w:t xml:space="preserve">Prevención de embarazo en adolescentes </w:t>
      </w:r>
    </w:p>
    <w:p w14:paraId="3F0F1DA6" w14:textId="77777777" w:rsidR="00E144B1" w:rsidRPr="000C0557" w:rsidRDefault="00E144B1" w:rsidP="00E144B1">
      <w:pPr>
        <w:pStyle w:val="Prrafodelista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0C0557">
        <w:rPr>
          <w:rFonts w:cstheme="minorHAnsi"/>
          <w:sz w:val="24"/>
          <w:szCs w:val="24"/>
        </w:rPr>
        <w:t xml:space="preserve">Paternidad y maternidad responsables </w:t>
      </w:r>
    </w:p>
    <w:p w14:paraId="41F13941" w14:textId="77777777" w:rsidR="00E144B1" w:rsidRPr="000C0557" w:rsidRDefault="00E144B1" w:rsidP="00E144B1">
      <w:pPr>
        <w:pStyle w:val="Prrafodelista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0C0557">
        <w:rPr>
          <w:rFonts w:cstheme="minorHAnsi"/>
          <w:sz w:val="24"/>
          <w:szCs w:val="24"/>
        </w:rPr>
        <w:t xml:space="preserve">Cromosomas, ADN, información genética y alelos </w:t>
      </w:r>
    </w:p>
    <w:p w14:paraId="5E2E452F" w14:textId="77777777" w:rsidR="00E144B1" w:rsidRPr="000C0557" w:rsidRDefault="00E144B1" w:rsidP="00E144B1">
      <w:pPr>
        <w:pStyle w:val="Prrafodelista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0C0557">
        <w:rPr>
          <w:rFonts w:cstheme="minorHAnsi"/>
          <w:sz w:val="24"/>
          <w:szCs w:val="24"/>
        </w:rPr>
        <w:t xml:space="preserve">Ciclo celular mitótico </w:t>
      </w:r>
    </w:p>
    <w:p w14:paraId="3020FC5C" w14:textId="77777777" w:rsidR="00E144B1" w:rsidRPr="000C0557" w:rsidRDefault="00E144B1" w:rsidP="00E144B1">
      <w:pPr>
        <w:pStyle w:val="Prrafodelista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0C0557">
        <w:rPr>
          <w:rFonts w:cstheme="minorHAnsi"/>
          <w:sz w:val="24"/>
          <w:szCs w:val="24"/>
        </w:rPr>
        <w:t xml:space="preserve">Desregulación de la proliferación celular, tumores y cáncer </w:t>
      </w:r>
    </w:p>
    <w:p w14:paraId="7C7E188E" w14:textId="77777777" w:rsidR="00E144B1" w:rsidRPr="000C0557" w:rsidRDefault="00E144B1" w:rsidP="00E144B1">
      <w:pPr>
        <w:pStyle w:val="Prrafodelista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0C0557">
        <w:rPr>
          <w:rFonts w:cstheme="minorHAnsi"/>
          <w:sz w:val="24"/>
          <w:szCs w:val="24"/>
        </w:rPr>
        <w:t xml:space="preserve">Patologías por alteraciones del número de cromosomas </w:t>
      </w:r>
    </w:p>
    <w:p w14:paraId="0C80F633" w14:textId="77777777" w:rsidR="00E144B1" w:rsidRPr="000C0557" w:rsidRDefault="00E144B1" w:rsidP="00E144B1">
      <w:pPr>
        <w:pStyle w:val="Prrafodelista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0C0557">
        <w:rPr>
          <w:rFonts w:cstheme="minorHAnsi"/>
          <w:sz w:val="24"/>
          <w:szCs w:val="24"/>
        </w:rPr>
        <w:t xml:space="preserve">Meiosis y variabilidad genética </w:t>
      </w:r>
    </w:p>
    <w:p w14:paraId="4A71CAAF" w14:textId="77777777" w:rsidR="00E144B1" w:rsidRPr="000C0557" w:rsidRDefault="00E144B1" w:rsidP="00E144B1">
      <w:pPr>
        <w:pStyle w:val="Prrafodelista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0C0557">
        <w:rPr>
          <w:rFonts w:cstheme="minorHAnsi"/>
          <w:sz w:val="24"/>
          <w:szCs w:val="24"/>
        </w:rPr>
        <w:t xml:space="preserve">Caracteres hereditarios </w:t>
      </w:r>
    </w:p>
    <w:p w14:paraId="0A797258" w14:textId="77777777" w:rsidR="00E144B1" w:rsidRPr="000C0557" w:rsidRDefault="00E144B1" w:rsidP="00E144B1">
      <w:pPr>
        <w:pStyle w:val="Prrafodelista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0C0557">
        <w:rPr>
          <w:rFonts w:cstheme="minorHAnsi"/>
          <w:sz w:val="24"/>
          <w:szCs w:val="24"/>
        </w:rPr>
        <w:t xml:space="preserve">Fenotipo – </w:t>
      </w:r>
      <w:proofErr w:type="gramStart"/>
      <w:r w:rsidRPr="000C0557">
        <w:rPr>
          <w:rFonts w:cstheme="minorHAnsi"/>
          <w:sz w:val="24"/>
          <w:szCs w:val="24"/>
        </w:rPr>
        <w:t>genotipo  y</w:t>
      </w:r>
      <w:proofErr w:type="gramEnd"/>
      <w:r w:rsidRPr="000C0557">
        <w:rPr>
          <w:rFonts w:cstheme="minorHAnsi"/>
          <w:sz w:val="24"/>
          <w:szCs w:val="24"/>
        </w:rPr>
        <w:t xml:space="preserve"> ambiente</w:t>
      </w:r>
    </w:p>
    <w:p w14:paraId="70245A7B" w14:textId="77777777" w:rsidR="00E144B1" w:rsidRPr="000C0557" w:rsidRDefault="00E144B1" w:rsidP="00E144B1">
      <w:pPr>
        <w:pStyle w:val="Prrafodelista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0C0557">
        <w:rPr>
          <w:rFonts w:cstheme="minorHAnsi"/>
          <w:sz w:val="24"/>
          <w:szCs w:val="24"/>
        </w:rPr>
        <w:t xml:space="preserve">Principios de Mendel, mono y </w:t>
      </w:r>
      <w:proofErr w:type="spellStart"/>
      <w:r w:rsidRPr="000C0557">
        <w:rPr>
          <w:rFonts w:cstheme="minorHAnsi"/>
          <w:sz w:val="24"/>
          <w:szCs w:val="24"/>
        </w:rPr>
        <w:t>dihibridismo</w:t>
      </w:r>
      <w:bookmarkStart w:id="0" w:name="_GoBack"/>
      <w:bookmarkEnd w:id="0"/>
      <w:proofErr w:type="spellEnd"/>
    </w:p>
    <w:p w14:paraId="1FFC6D15" w14:textId="77777777" w:rsidR="009D5A6E" w:rsidRPr="000C0557" w:rsidRDefault="009D5A6E" w:rsidP="009D5A6E">
      <w:pPr>
        <w:spacing w:after="0" w:line="240" w:lineRule="auto"/>
        <w:rPr>
          <w:rFonts w:cstheme="minorHAnsi"/>
          <w:sz w:val="24"/>
          <w:szCs w:val="24"/>
        </w:rPr>
      </w:pPr>
    </w:p>
    <w:p w14:paraId="31F1874F" w14:textId="77777777" w:rsidR="009D5A6E" w:rsidRPr="000C0557" w:rsidRDefault="009D5A6E" w:rsidP="009D5A6E">
      <w:pPr>
        <w:spacing w:after="0" w:line="240" w:lineRule="auto"/>
        <w:rPr>
          <w:rFonts w:cstheme="minorHAnsi"/>
          <w:sz w:val="24"/>
          <w:szCs w:val="24"/>
        </w:rPr>
      </w:pPr>
    </w:p>
    <w:p w14:paraId="19E0C2E2" w14:textId="77777777" w:rsidR="009D5A6E" w:rsidRPr="000C0557" w:rsidRDefault="009D5A6E" w:rsidP="000C0557">
      <w:pPr>
        <w:shd w:val="clear" w:color="auto" w:fill="FFC000"/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0C0557">
        <w:rPr>
          <w:rFonts w:cstheme="minorHAnsi"/>
          <w:b/>
          <w:bCs/>
          <w:sz w:val="24"/>
          <w:szCs w:val="24"/>
        </w:rPr>
        <w:t>III°</w:t>
      </w:r>
      <w:proofErr w:type="spellEnd"/>
      <w:r w:rsidRPr="000C0557">
        <w:rPr>
          <w:rFonts w:cstheme="minorHAnsi"/>
          <w:b/>
          <w:bCs/>
          <w:sz w:val="24"/>
          <w:szCs w:val="24"/>
        </w:rPr>
        <w:t xml:space="preserve"> medio:</w:t>
      </w:r>
    </w:p>
    <w:p w14:paraId="49F13C83" w14:textId="77777777" w:rsidR="00E144B1" w:rsidRPr="000C0557" w:rsidRDefault="00E144B1" w:rsidP="00E144B1">
      <w:pPr>
        <w:pStyle w:val="Prrafodelista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0C0557">
        <w:rPr>
          <w:rFonts w:cstheme="minorHAnsi"/>
          <w:sz w:val="24"/>
          <w:szCs w:val="24"/>
        </w:rPr>
        <w:t xml:space="preserve">Perturbación de los sentidos por drogas como nicotina, cafeína y otras </w:t>
      </w:r>
    </w:p>
    <w:p w14:paraId="46AB5BA9" w14:textId="77777777" w:rsidR="00E144B1" w:rsidRPr="000C0557" w:rsidRDefault="00E144B1" w:rsidP="00E144B1">
      <w:pPr>
        <w:pStyle w:val="Prrafodelista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0C0557">
        <w:rPr>
          <w:rFonts w:cstheme="minorHAnsi"/>
          <w:sz w:val="24"/>
          <w:szCs w:val="24"/>
        </w:rPr>
        <w:t>Evidencias anatómicas, fisiológicas, embriología comparada y molecular de la evolución</w:t>
      </w:r>
    </w:p>
    <w:p w14:paraId="36E835B7" w14:textId="77777777" w:rsidR="00E144B1" w:rsidRPr="000C0557" w:rsidRDefault="00E144B1" w:rsidP="00E144B1">
      <w:pPr>
        <w:pStyle w:val="Prrafodelista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0C0557">
        <w:rPr>
          <w:rFonts w:cstheme="minorHAnsi"/>
          <w:sz w:val="24"/>
          <w:szCs w:val="24"/>
        </w:rPr>
        <w:t xml:space="preserve">Deriva génica, mutaciones y flujo genético </w:t>
      </w:r>
    </w:p>
    <w:p w14:paraId="056186B9" w14:textId="77777777" w:rsidR="00E144B1" w:rsidRPr="000C0557" w:rsidRDefault="00E144B1" w:rsidP="00E144B1">
      <w:pPr>
        <w:pStyle w:val="Prrafodelista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0C0557">
        <w:rPr>
          <w:rFonts w:cstheme="minorHAnsi"/>
          <w:sz w:val="24"/>
          <w:szCs w:val="24"/>
        </w:rPr>
        <w:t xml:space="preserve">Teoría sintética de la evolución y teoría de Darwin </w:t>
      </w:r>
    </w:p>
    <w:p w14:paraId="097A2780" w14:textId="77777777" w:rsidR="00E144B1" w:rsidRPr="000C0557" w:rsidRDefault="00E144B1" w:rsidP="00E144B1">
      <w:pPr>
        <w:pStyle w:val="Prrafodelista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0C0557">
        <w:rPr>
          <w:rFonts w:cstheme="minorHAnsi"/>
          <w:sz w:val="24"/>
          <w:szCs w:val="24"/>
        </w:rPr>
        <w:t xml:space="preserve">Atributos físicos de organismos vertebrados vivos y su parentesco </w:t>
      </w:r>
    </w:p>
    <w:p w14:paraId="2E4A0722" w14:textId="77777777" w:rsidR="00E144B1" w:rsidRPr="000C0557" w:rsidRDefault="00E144B1" w:rsidP="00E144B1">
      <w:pPr>
        <w:pStyle w:val="Prrafodelista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0C0557">
        <w:rPr>
          <w:rFonts w:cstheme="minorHAnsi"/>
          <w:sz w:val="24"/>
          <w:szCs w:val="24"/>
        </w:rPr>
        <w:t xml:space="preserve">Evidencias de la renovación de grupos biológicos </w:t>
      </w:r>
    </w:p>
    <w:p w14:paraId="69006E94" w14:textId="77777777" w:rsidR="00E144B1" w:rsidRPr="000C0557" w:rsidRDefault="00E144B1" w:rsidP="00E144B1">
      <w:pPr>
        <w:pStyle w:val="Prrafodelista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0C0557">
        <w:rPr>
          <w:rFonts w:cstheme="minorHAnsi"/>
          <w:sz w:val="24"/>
          <w:szCs w:val="24"/>
        </w:rPr>
        <w:t xml:space="preserve">Filogenia </w:t>
      </w:r>
    </w:p>
    <w:p w14:paraId="509F0BB1" w14:textId="77777777" w:rsidR="00E144B1" w:rsidRPr="000C0557" w:rsidRDefault="00E144B1" w:rsidP="00E144B1">
      <w:pPr>
        <w:pStyle w:val="Prrafodelista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0C0557">
        <w:rPr>
          <w:rFonts w:cstheme="minorHAnsi"/>
          <w:sz w:val="24"/>
          <w:szCs w:val="24"/>
        </w:rPr>
        <w:t xml:space="preserve">Teorías de Darwin- Wallace y de la evolución </w:t>
      </w:r>
    </w:p>
    <w:p w14:paraId="00905CAC" w14:textId="77777777" w:rsidR="00E144B1" w:rsidRPr="000C0557" w:rsidRDefault="00E144B1" w:rsidP="00E144B1">
      <w:pPr>
        <w:pStyle w:val="Prrafodelista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0C0557">
        <w:rPr>
          <w:rFonts w:cstheme="minorHAnsi"/>
          <w:sz w:val="24"/>
          <w:szCs w:val="24"/>
        </w:rPr>
        <w:t xml:space="preserve">Causas de la evolución de la especiación </w:t>
      </w:r>
    </w:p>
    <w:p w14:paraId="3D3FDE05" w14:textId="77777777" w:rsidR="00E144B1" w:rsidRPr="000C0557" w:rsidRDefault="00E144B1" w:rsidP="00E144B1">
      <w:pPr>
        <w:pStyle w:val="Prrafodelista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0C0557">
        <w:rPr>
          <w:rFonts w:cstheme="minorHAnsi"/>
          <w:sz w:val="24"/>
          <w:szCs w:val="24"/>
        </w:rPr>
        <w:t xml:space="preserve">Influenza del azar en la evolución de las poblaciones </w:t>
      </w:r>
    </w:p>
    <w:p w14:paraId="56352DBF" w14:textId="77777777" w:rsidR="00E144B1" w:rsidRPr="000C0557" w:rsidRDefault="00E144B1" w:rsidP="00E144B1">
      <w:pPr>
        <w:pStyle w:val="Prrafodelista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0C0557">
        <w:rPr>
          <w:rFonts w:cstheme="minorHAnsi"/>
          <w:sz w:val="24"/>
          <w:szCs w:val="24"/>
        </w:rPr>
        <w:t>Las diversas formas de la selección natural que ocurren en el ambiente</w:t>
      </w:r>
    </w:p>
    <w:p w14:paraId="5128EC13" w14:textId="77777777" w:rsidR="00E144B1" w:rsidRPr="000C0557" w:rsidRDefault="00E144B1" w:rsidP="00E144B1">
      <w:pPr>
        <w:pStyle w:val="Prrafodelista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0C0557">
        <w:rPr>
          <w:rFonts w:cstheme="minorHAnsi"/>
          <w:sz w:val="24"/>
          <w:szCs w:val="24"/>
        </w:rPr>
        <w:t xml:space="preserve">Las acciones de Eugenesia y Eutanasia como medidas extremas en el mundo </w:t>
      </w:r>
    </w:p>
    <w:p w14:paraId="29F58020" w14:textId="77777777" w:rsidR="00E144B1" w:rsidRPr="000C0557" w:rsidRDefault="00E144B1" w:rsidP="00E144B1">
      <w:pPr>
        <w:pStyle w:val="Prrafodelista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0C0557">
        <w:rPr>
          <w:rFonts w:cstheme="minorHAnsi"/>
          <w:sz w:val="24"/>
          <w:szCs w:val="24"/>
        </w:rPr>
        <w:t xml:space="preserve">La intolerancia a la lactosa </w:t>
      </w:r>
    </w:p>
    <w:p w14:paraId="5EA12221" w14:textId="77777777" w:rsidR="009D5A6E" w:rsidRPr="000C0557" w:rsidRDefault="009D5A6E" w:rsidP="009D5A6E">
      <w:pPr>
        <w:spacing w:after="0" w:line="240" w:lineRule="auto"/>
        <w:rPr>
          <w:rFonts w:cstheme="minorHAnsi"/>
          <w:sz w:val="24"/>
          <w:szCs w:val="24"/>
        </w:rPr>
      </w:pPr>
    </w:p>
    <w:p w14:paraId="66A73782" w14:textId="77777777" w:rsidR="009D5A6E" w:rsidRPr="000C0557" w:rsidRDefault="009D5A6E" w:rsidP="009D5A6E">
      <w:pPr>
        <w:spacing w:after="0" w:line="240" w:lineRule="auto"/>
        <w:rPr>
          <w:rFonts w:cstheme="minorHAnsi"/>
          <w:sz w:val="24"/>
          <w:szCs w:val="24"/>
        </w:rPr>
      </w:pPr>
    </w:p>
    <w:p w14:paraId="3809692B" w14:textId="77777777" w:rsidR="009D5A6E" w:rsidRPr="000C0557" w:rsidRDefault="009D5A6E" w:rsidP="009D5A6E">
      <w:pPr>
        <w:spacing w:after="0" w:line="240" w:lineRule="auto"/>
        <w:rPr>
          <w:rFonts w:cstheme="minorHAnsi"/>
          <w:sz w:val="24"/>
          <w:szCs w:val="24"/>
        </w:rPr>
      </w:pPr>
    </w:p>
    <w:sectPr w:rsidR="009D5A6E" w:rsidRPr="000C0557" w:rsidSect="002D177E">
      <w:pgSz w:w="12240" w:h="15840" w:code="1"/>
      <w:pgMar w:top="851" w:right="851" w:bottom="851" w:left="851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EC49EB"/>
    <w:multiLevelType w:val="hybridMultilevel"/>
    <w:tmpl w:val="16BC873C"/>
    <w:lvl w:ilvl="0" w:tplc="887C93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6E"/>
    <w:rsid w:val="000C0557"/>
    <w:rsid w:val="000E475D"/>
    <w:rsid w:val="00290C28"/>
    <w:rsid w:val="002D177E"/>
    <w:rsid w:val="004C6C6D"/>
    <w:rsid w:val="006351A6"/>
    <w:rsid w:val="0074038C"/>
    <w:rsid w:val="00745EDE"/>
    <w:rsid w:val="007C67EC"/>
    <w:rsid w:val="0090106C"/>
    <w:rsid w:val="009D5A6E"/>
    <w:rsid w:val="00AC576C"/>
    <w:rsid w:val="00D874AC"/>
    <w:rsid w:val="00E144B1"/>
    <w:rsid w:val="00F1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907DC"/>
  <w15:chartTrackingRefBased/>
  <w15:docId w15:val="{A2B23B09-69DC-498C-9EE7-74AA47C8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D5A6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D5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14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0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</dc:creator>
  <cp:keywords/>
  <dc:description/>
  <cp:lastModifiedBy>Ximena</cp:lastModifiedBy>
  <cp:revision>5</cp:revision>
  <dcterms:created xsi:type="dcterms:W3CDTF">2019-09-23T15:23:00Z</dcterms:created>
  <dcterms:modified xsi:type="dcterms:W3CDTF">2019-10-15T12:23:00Z</dcterms:modified>
</cp:coreProperties>
</file>