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F" w:rsidRPr="003F25B5" w:rsidRDefault="004B68BF" w:rsidP="003F25B5">
      <w:pPr>
        <w:pStyle w:val="Ttulo"/>
        <w:jc w:val="center"/>
        <w:rPr>
          <w:sz w:val="48"/>
          <w:szCs w:val="48"/>
        </w:rPr>
      </w:pPr>
      <w:r w:rsidRPr="003F25B5">
        <w:rPr>
          <w:sz w:val="48"/>
          <w:szCs w:val="48"/>
        </w:rPr>
        <w:t>Efectos esperables post Vacunación</w:t>
      </w:r>
    </w:p>
    <w:p w:rsidR="003F25B5" w:rsidRPr="003F25B5" w:rsidRDefault="004B68BF" w:rsidP="003F25B5">
      <w:pPr>
        <w:pStyle w:val="Ttulo2"/>
      </w:pPr>
      <w:r w:rsidRPr="003F25B5">
        <w:t xml:space="preserve">1° </w:t>
      </w:r>
      <w:r w:rsidRPr="003F25B5">
        <w:rPr>
          <w:rStyle w:val="nfasisintenso"/>
          <w:b/>
          <w:bCs/>
          <w:i w:val="0"/>
          <w:iCs w:val="0"/>
        </w:rPr>
        <w:t>BASICOS</w:t>
      </w:r>
    </w:p>
    <w:p w:rsidR="004B68BF" w:rsidRPr="00051ED7" w:rsidRDefault="004B68BF" w:rsidP="003F25B5">
      <w:pPr>
        <w:jc w:val="both"/>
        <w:rPr>
          <w:b/>
        </w:rPr>
      </w:pPr>
      <w:r w:rsidRPr="00051ED7">
        <w:rPr>
          <w:b/>
        </w:rPr>
        <w:t xml:space="preserve">TRES VÍRICA </w:t>
      </w:r>
    </w:p>
    <w:p w:rsidR="00C712F0" w:rsidRPr="00C712F0" w:rsidRDefault="00C712F0" w:rsidP="003F25B5">
      <w:pPr>
        <w:jc w:val="both"/>
        <w:rPr>
          <w:rFonts w:cstheme="minorHAnsi"/>
        </w:rPr>
      </w:pPr>
      <w:r w:rsidRPr="00C712F0">
        <w:rPr>
          <w:rFonts w:cstheme="minorHAnsi"/>
          <w:shd w:val="clear" w:color="auto" w:fill="FFFFFF"/>
        </w:rPr>
        <w:t>Las reacciones que puede provocar la vacuna son leves y desaparecen en pocos días. Puede haber dolor en el sitio de aplicación, fiebre, dolores articulares y exantema leve (pequeñas manchas rojas en la piel) que pueden aparecer entre 5 y 12 días después de administrada la vacuna.</w:t>
      </w:r>
    </w:p>
    <w:p w:rsidR="003F25B5" w:rsidRPr="003F25B5" w:rsidRDefault="00441948" w:rsidP="003F25B5">
      <w:pPr>
        <w:pStyle w:val="Ttulo2"/>
        <w:rPr>
          <w:bCs w:val="0"/>
          <w:iCs/>
        </w:rPr>
      </w:pPr>
      <w:r w:rsidRPr="003F25B5">
        <w:rPr>
          <w:rStyle w:val="nfasisintenso"/>
          <w:b/>
          <w:i w:val="0"/>
        </w:rPr>
        <w:t xml:space="preserve">1° y 8° BASICO </w:t>
      </w:r>
    </w:p>
    <w:p w:rsidR="004B68BF" w:rsidRPr="00051ED7" w:rsidRDefault="00441948" w:rsidP="003F25B5">
      <w:pPr>
        <w:jc w:val="both"/>
        <w:rPr>
          <w:b/>
        </w:rPr>
      </w:pPr>
      <w:r>
        <w:rPr>
          <w:b/>
        </w:rPr>
        <w:t xml:space="preserve"> </w:t>
      </w:r>
      <w:r w:rsidR="004B68BF" w:rsidRPr="00051ED7">
        <w:rPr>
          <w:b/>
        </w:rPr>
        <w:t>DTPA</w:t>
      </w:r>
      <w:r w:rsidR="00071E82" w:rsidRPr="00051ED7">
        <w:rPr>
          <w:b/>
        </w:rPr>
        <w:t xml:space="preserve"> </w:t>
      </w:r>
    </w:p>
    <w:p w:rsidR="00071E82" w:rsidRDefault="00071E82" w:rsidP="003F25B5">
      <w:pPr>
        <w:jc w:val="both"/>
      </w:pPr>
      <w:r w:rsidRPr="00051ED7">
        <w:rPr>
          <w:u w:val="single"/>
        </w:rPr>
        <w:t>Muy frecuentes</w:t>
      </w:r>
      <w:r w:rsidR="00051ED7">
        <w:rPr>
          <w:u w:val="single"/>
        </w:rPr>
        <w:t xml:space="preserve"> </w:t>
      </w:r>
      <w:r w:rsidRPr="00051ED7">
        <w:rPr>
          <w:u w:val="single"/>
        </w:rPr>
        <w:t xml:space="preserve"> </w:t>
      </w:r>
      <w:r w:rsidR="00051ED7" w:rsidRPr="00051ED7">
        <w:rPr>
          <w:i/>
        </w:rPr>
        <w:t>(al menos 1 de cada 10 pacientes),</w:t>
      </w:r>
      <w:r w:rsidR="00051ED7">
        <w:t xml:space="preserve"> </w:t>
      </w:r>
      <w:r>
        <w:t xml:space="preserve">dolor en el lugar de la inyección, hinchazón y fiebre, inapetencia, irritabilidad, somnolencia </w:t>
      </w:r>
    </w:p>
    <w:p w:rsidR="00071E82" w:rsidRDefault="00051ED7" w:rsidP="003F25B5">
      <w:pPr>
        <w:jc w:val="both"/>
      </w:pPr>
      <w:r w:rsidRPr="00051ED7">
        <w:rPr>
          <w:u w:val="single"/>
        </w:rPr>
        <w:t>F</w:t>
      </w:r>
      <w:r w:rsidR="00071E82" w:rsidRPr="00051ED7">
        <w:rPr>
          <w:u w:val="single"/>
        </w:rPr>
        <w:t>recuentes</w:t>
      </w:r>
      <w:r>
        <w:rPr>
          <w:u w:val="single"/>
        </w:rPr>
        <w:t xml:space="preserve">  </w:t>
      </w:r>
      <w:r w:rsidRPr="00051ED7">
        <w:rPr>
          <w:i/>
        </w:rPr>
        <w:t>(al menos 1 de cada 100 pacientes),</w:t>
      </w:r>
      <w:r>
        <w:t xml:space="preserve">  enrojecimiento en el sitio de punción, diarrea, vómitos, llanto, sarpullidos.</w:t>
      </w:r>
    </w:p>
    <w:p w:rsidR="004B68BF" w:rsidRDefault="00051ED7" w:rsidP="003F25B5">
      <w:pPr>
        <w:jc w:val="both"/>
      </w:pPr>
      <w:r w:rsidRPr="00051ED7">
        <w:rPr>
          <w:u w:val="single"/>
        </w:rPr>
        <w:t>Poco frecuente</w:t>
      </w:r>
      <w:r>
        <w:t xml:space="preserve">s </w:t>
      </w:r>
      <w:r w:rsidRPr="00051ED7">
        <w:rPr>
          <w:i/>
        </w:rPr>
        <w:t>(menos de 1 de cada 1.000 pacientes)</w:t>
      </w:r>
      <w:r>
        <w:t xml:space="preserve"> fiebre (&gt;39,5°C), enfermedades como gripe (influenza), llanto persistente  (&gt; 3 horas). </w:t>
      </w:r>
    </w:p>
    <w:p w:rsidR="003F25B5" w:rsidRPr="003F25B5" w:rsidRDefault="004B68BF" w:rsidP="003F25B5">
      <w:pPr>
        <w:pStyle w:val="Ttulo2"/>
      </w:pPr>
      <w:r w:rsidRPr="003F25B5">
        <w:t xml:space="preserve">4°  Y 5° BASICO   </w:t>
      </w:r>
    </w:p>
    <w:p w:rsidR="00C712F0" w:rsidRPr="00051ED7" w:rsidRDefault="004B68BF" w:rsidP="003F25B5">
      <w:pPr>
        <w:jc w:val="both"/>
        <w:rPr>
          <w:b/>
        </w:rPr>
      </w:pPr>
      <w:r w:rsidRPr="00051ED7">
        <w:rPr>
          <w:b/>
        </w:rPr>
        <w:t xml:space="preserve"> VPH</w:t>
      </w:r>
    </w:p>
    <w:p w:rsidR="00C712F0" w:rsidRDefault="00C712F0" w:rsidP="003F25B5">
      <w:pPr>
        <w:jc w:val="both"/>
      </w:pPr>
      <w:r w:rsidRPr="00051ED7">
        <w:rPr>
          <w:u w:val="single"/>
        </w:rPr>
        <w:t>Muy frecuentes</w:t>
      </w:r>
      <w:r>
        <w:t xml:space="preserve"> </w:t>
      </w:r>
      <w:r w:rsidRPr="00051ED7">
        <w:rPr>
          <w:i/>
        </w:rPr>
        <w:t>(al menos 1 de cada 10 pacientes),</w:t>
      </w:r>
      <w:r>
        <w:t xml:space="preserve"> efectos adversos localizados en el sitio de inyección que incluyen: dolor, hinchazón y enrojecimiento. También se ha registrado dolor de cabeza. </w:t>
      </w:r>
    </w:p>
    <w:p w:rsidR="00C712F0" w:rsidRDefault="00C712F0" w:rsidP="003F25B5">
      <w:pPr>
        <w:jc w:val="both"/>
      </w:pPr>
      <w:r w:rsidRPr="00051ED7">
        <w:rPr>
          <w:u w:val="single"/>
        </w:rPr>
        <w:t>Frecuentes</w:t>
      </w:r>
      <w:r>
        <w:t xml:space="preserve"> </w:t>
      </w:r>
      <w:r w:rsidRPr="00051ED7">
        <w:rPr>
          <w:i/>
        </w:rPr>
        <w:t xml:space="preserve">(al menos 1 de cada 100 pacientes), </w:t>
      </w:r>
      <w:r>
        <w:t>efectos adversos localizados en el sitio de inyección que incluyen: hematoma, picor, dolor en la extremidad. También se han comunicado fiebre y náuseas.</w:t>
      </w:r>
    </w:p>
    <w:p w:rsidR="00C712F0" w:rsidRDefault="00C712F0" w:rsidP="003F25B5">
      <w:pPr>
        <w:jc w:val="both"/>
      </w:pPr>
      <w:r>
        <w:t xml:space="preserve"> </w:t>
      </w:r>
      <w:r w:rsidRPr="00051ED7">
        <w:rPr>
          <w:u w:val="single"/>
        </w:rPr>
        <w:t>Raros</w:t>
      </w:r>
      <w:r>
        <w:t xml:space="preserve"> </w:t>
      </w:r>
      <w:r w:rsidRPr="00051ED7">
        <w:rPr>
          <w:i/>
        </w:rPr>
        <w:t>(menos de 1 de cada 1.000 pacientes</w:t>
      </w:r>
      <w:r>
        <w:t>), urticaria.</w:t>
      </w:r>
    </w:p>
    <w:p w:rsidR="00C712F0" w:rsidRDefault="00C712F0" w:rsidP="003F25B5">
      <w:pPr>
        <w:jc w:val="both"/>
      </w:pPr>
      <w:r w:rsidRPr="00051ED7">
        <w:rPr>
          <w:u w:val="single"/>
        </w:rPr>
        <w:t xml:space="preserve"> Muy raros</w:t>
      </w:r>
      <w:r>
        <w:t xml:space="preserve"> </w:t>
      </w:r>
      <w:r w:rsidRPr="00051ED7">
        <w:rPr>
          <w:i/>
        </w:rPr>
        <w:t>(menos de 1 de cada 10.000 pacientes),</w:t>
      </w:r>
      <w:r>
        <w:t xml:space="preserve"> se ha registrado dificultad al respirar (</w:t>
      </w:r>
      <w:proofErr w:type="spellStart"/>
      <w:r>
        <w:t>broncoespasmo</w:t>
      </w:r>
      <w:proofErr w:type="spellEnd"/>
      <w:r>
        <w:t>).</w:t>
      </w:r>
    </w:p>
    <w:p w:rsidR="00C712F0" w:rsidRPr="003F25B5" w:rsidRDefault="003F25B5" w:rsidP="003F25B5">
      <w:pPr>
        <w:jc w:val="both"/>
        <w:rPr>
          <w:rFonts w:cstheme="minorHAnsi"/>
          <w:i/>
          <w:u w:val="single"/>
        </w:rPr>
      </w:pPr>
      <w:r w:rsidRPr="003F25B5">
        <w:rPr>
          <w:i/>
          <w:u w:val="single"/>
        </w:rPr>
        <w:t>Se recuerda que toda vacuna puede causar efectos esperables, como por ejemplo;</w:t>
      </w:r>
      <w:r w:rsidR="00C712F0" w:rsidRPr="003F25B5">
        <w:rPr>
          <w:i/>
          <w:u w:val="single"/>
        </w:rPr>
        <w:t xml:space="preserve"> </w:t>
      </w:r>
      <w:r w:rsidRPr="003F25B5">
        <w:rPr>
          <w:rFonts w:cs="Arial"/>
          <w:i/>
        </w:rPr>
        <w:t>corresponden a irritabilidad, malestar general y fiebre, y en algunos casos,  somnolencia, llanto en los niños, y dolor muscular y articular. Aparecen a las pocas horas de puesta la vacuna y son de intensidad leve o moderada.</w:t>
      </w:r>
    </w:p>
    <w:p w:rsidR="00441948" w:rsidRPr="003F25B5" w:rsidRDefault="00441948" w:rsidP="003F25B5">
      <w:pPr>
        <w:jc w:val="both"/>
        <w:rPr>
          <w:b/>
          <w:u w:val="single"/>
        </w:rPr>
      </w:pPr>
      <w:r w:rsidRPr="003F25B5">
        <w:rPr>
          <w:rFonts w:cstheme="minorHAnsi"/>
          <w:b/>
          <w:u w:val="single"/>
        </w:rPr>
        <w:t xml:space="preserve">En caso de que estas reacciones persistan consultar con </w:t>
      </w:r>
      <w:r w:rsidR="003F25B5" w:rsidRPr="003F25B5">
        <w:rPr>
          <w:rFonts w:cstheme="minorHAnsi"/>
          <w:b/>
          <w:u w:val="single"/>
        </w:rPr>
        <w:t>medico.</w:t>
      </w:r>
    </w:p>
    <w:sectPr w:rsidR="00441948" w:rsidRPr="003F25B5" w:rsidSect="005D0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68BF"/>
    <w:rsid w:val="00051ED7"/>
    <w:rsid w:val="00071E82"/>
    <w:rsid w:val="003F25B5"/>
    <w:rsid w:val="00441948"/>
    <w:rsid w:val="004B68BF"/>
    <w:rsid w:val="005D0685"/>
    <w:rsid w:val="00C7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85"/>
  </w:style>
  <w:style w:type="paragraph" w:styleId="Ttulo1">
    <w:name w:val="heading 1"/>
    <w:basedOn w:val="Normal"/>
    <w:next w:val="Normal"/>
    <w:link w:val="Ttulo1Car"/>
    <w:uiPriority w:val="9"/>
    <w:qFormat/>
    <w:rsid w:val="003F2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6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6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B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4B6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6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441948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44194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F2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ssmn</dc:creator>
  <cp:keywords/>
  <dc:description/>
  <cp:lastModifiedBy>Box Medico</cp:lastModifiedBy>
  <cp:revision>9</cp:revision>
  <dcterms:created xsi:type="dcterms:W3CDTF">2019-08-21T16:31:00Z</dcterms:created>
  <dcterms:modified xsi:type="dcterms:W3CDTF">2019-08-21T19:51:00Z</dcterms:modified>
</cp:coreProperties>
</file>